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shd w:val="clear" w:color="auto" w:fill="E2EFD9"/>
        <w:tblLook w:val="04A0" w:firstRow="1" w:lastRow="0" w:firstColumn="1" w:lastColumn="0" w:noHBand="0" w:noVBand="1"/>
      </w:tblPr>
      <w:tblGrid>
        <w:gridCol w:w="9072"/>
      </w:tblGrid>
      <w:tr w:rsidR="0034573C" w:rsidRPr="00140BCD" w14:paraId="2512CFDE" w14:textId="77777777" w:rsidTr="00065886">
        <w:tc>
          <w:tcPr>
            <w:tcW w:w="9072" w:type="dxa"/>
            <w:shd w:val="clear" w:color="auto" w:fill="4472C4" w:themeFill="accent1"/>
          </w:tcPr>
          <w:p w14:paraId="6436CAE6" w14:textId="749F7ED3" w:rsidR="0034573C" w:rsidRPr="00140BCD" w:rsidRDefault="00786A81" w:rsidP="0034573C">
            <w:pPr>
              <w:pStyle w:val="RTOWorksHeading1"/>
            </w:pPr>
            <w:bookmarkStart w:id="0" w:name="_Hlk41326837"/>
            <w:bookmarkStart w:id="1" w:name="_Hlk41236684"/>
            <w:r w:rsidRPr="005210AA">
              <w:t>Education Agent Agreement</w:t>
            </w:r>
            <w:bookmarkEnd w:id="0"/>
          </w:p>
        </w:tc>
      </w:tr>
    </w:tbl>
    <w:bookmarkEnd w:id="1"/>
    <w:p w14:paraId="3C0A6FBD" w14:textId="2DCE5310" w:rsidR="00CC58F0" w:rsidRDefault="00786A81" w:rsidP="00140BCD">
      <w:pPr>
        <w:pStyle w:val="RTOWorksHeading2"/>
      </w:pPr>
      <w:r>
        <w:t>Date of agreement: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140BCD" w:rsidRPr="00145E11" w14:paraId="2CC2D492" w14:textId="77777777" w:rsidTr="00140BCD">
        <w:trPr>
          <w:trHeight w:val="340"/>
        </w:trPr>
        <w:tc>
          <w:tcPr>
            <w:tcW w:w="9067" w:type="dxa"/>
            <w:shd w:val="clear" w:color="auto" w:fill="auto"/>
          </w:tcPr>
          <w:p w14:paraId="61C063D5" w14:textId="31264686" w:rsidR="00140BCD" w:rsidRPr="00066AE4" w:rsidRDefault="00786A81" w:rsidP="00786A81">
            <w:pPr>
              <w:pStyle w:val="RTOWorksBodyText"/>
            </w:pPr>
            <w:r w:rsidRPr="00EC3054">
              <w:t xml:space="preserve">Valid for 1 year from </w:t>
            </w:r>
            <w:r w:rsidRPr="00EC3054">
              <w:rPr>
                <w:highlight w:val="yellow"/>
              </w:rPr>
              <w:t>DATE to DATE</w:t>
            </w:r>
          </w:p>
        </w:tc>
      </w:tr>
    </w:tbl>
    <w:p w14:paraId="3070CE7E" w14:textId="7449382B" w:rsidR="00786A81" w:rsidRDefault="00786A81" w:rsidP="00AD1C8F">
      <w:pPr>
        <w:pStyle w:val="RTOWorksHeading2"/>
        <w:spacing w:before="240"/>
      </w:pPr>
      <w:r w:rsidRPr="00786A81">
        <w:t>The agreement is made between:</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786A81" w:rsidRPr="00145E11" w14:paraId="6E7470D1" w14:textId="77777777" w:rsidTr="00EF2FC0">
        <w:trPr>
          <w:trHeight w:val="340"/>
        </w:trPr>
        <w:tc>
          <w:tcPr>
            <w:tcW w:w="9067" w:type="dxa"/>
            <w:shd w:val="clear" w:color="auto" w:fill="auto"/>
          </w:tcPr>
          <w:p w14:paraId="2D4C981E" w14:textId="24FA404C" w:rsidR="00786A81" w:rsidRPr="00066AE4" w:rsidRDefault="00786A81" w:rsidP="00786A81">
            <w:pPr>
              <w:pStyle w:val="RTOWorksBodyText"/>
            </w:pPr>
          </w:p>
        </w:tc>
      </w:tr>
    </w:tbl>
    <w:p w14:paraId="37FCC8C6" w14:textId="1C6CAD35" w:rsidR="00786A81" w:rsidRDefault="00786A81" w:rsidP="00786A81">
      <w:pPr>
        <w:pStyle w:val="RTOWorksHeading2"/>
        <w:spacing w:before="240"/>
      </w:pPr>
      <w:r w:rsidRPr="00786A81">
        <w:t>Agreement summary:</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786A81" w:rsidRPr="00145E11" w14:paraId="79D5B38F" w14:textId="77777777" w:rsidTr="00EF2FC0">
        <w:trPr>
          <w:trHeight w:val="340"/>
        </w:trPr>
        <w:tc>
          <w:tcPr>
            <w:tcW w:w="9067" w:type="dxa"/>
            <w:shd w:val="clear" w:color="auto" w:fill="auto"/>
          </w:tcPr>
          <w:p w14:paraId="5BCD9B8F" w14:textId="7432A9E6" w:rsidR="00786A81" w:rsidRPr="00066AE4" w:rsidRDefault="00065886" w:rsidP="00786A81">
            <w:pPr>
              <w:pStyle w:val="RTOWorksBodyText"/>
            </w:pPr>
            <w:r>
              <w:t>Elite Institute and Technology</w:t>
            </w:r>
            <w:r w:rsidR="00786A81" w:rsidRPr="009201BD">
              <w:t xml:space="preserve"> engages education agents to recruit students on its behalf. </w:t>
            </w:r>
            <w:r w:rsidR="00786A81">
              <w:t>T</w:t>
            </w:r>
            <w:r w:rsidR="00786A81" w:rsidRPr="009201BD">
              <w:t>he purpose of this agreement is to set out the roles and responsibilities of the RTO and education agent in relation to the recruitment services provided by the education agent, as well as the terms and conditions.</w:t>
            </w:r>
          </w:p>
        </w:tc>
      </w:tr>
    </w:tbl>
    <w:p w14:paraId="3E106902" w14:textId="7FFE168D" w:rsidR="00786A81" w:rsidRDefault="00786A81" w:rsidP="00786A81">
      <w:pPr>
        <w:pStyle w:val="RTOWorksHeading2"/>
        <w:spacing w:before="240"/>
      </w:pPr>
      <w:r>
        <w:t>Terms of the a</w:t>
      </w:r>
      <w:r w:rsidRPr="00786A81">
        <w:t>greemen</w:t>
      </w:r>
      <w:r>
        <w:t>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5953"/>
      </w:tblGrid>
      <w:tr w:rsidR="00786A81" w14:paraId="3BF95DDE" w14:textId="77777777" w:rsidTr="00EF2FC0">
        <w:trPr>
          <w:trHeight w:val="340"/>
        </w:trPr>
        <w:tc>
          <w:tcPr>
            <w:tcW w:w="3114" w:type="dxa"/>
            <w:shd w:val="clear" w:color="auto" w:fill="auto"/>
          </w:tcPr>
          <w:p w14:paraId="1B077D12" w14:textId="35204AFC" w:rsidR="00786A81" w:rsidRDefault="00786A81" w:rsidP="00786A81">
            <w:pPr>
              <w:pStyle w:val="RTOWorksBodyText"/>
            </w:pPr>
            <w:r w:rsidRPr="005210AA">
              <w:t>Education agent overall responsibilities</w:t>
            </w:r>
          </w:p>
        </w:tc>
        <w:tc>
          <w:tcPr>
            <w:tcW w:w="5953" w:type="dxa"/>
            <w:shd w:val="clear" w:color="auto" w:fill="auto"/>
          </w:tcPr>
          <w:p w14:paraId="32E977D2" w14:textId="336FA0BF" w:rsidR="00786A81" w:rsidRPr="005210AA" w:rsidRDefault="00786A81" w:rsidP="00786A81">
            <w:pPr>
              <w:pStyle w:val="RTOWorksBodyText"/>
            </w:pPr>
            <w:r w:rsidRPr="005210AA">
              <w:t xml:space="preserve">Education agents representing </w:t>
            </w:r>
            <w:r w:rsidR="00065886">
              <w:t>Elite Institute and Technology</w:t>
            </w:r>
            <w:r w:rsidRPr="005210AA">
              <w:t xml:space="preserve"> must act ethically, honestly and in the best interests of international students and uphold the reputation of Australia’s international education sectors. </w:t>
            </w:r>
          </w:p>
          <w:p w14:paraId="41A677B3" w14:textId="77777777" w:rsidR="00786A81" w:rsidRPr="005210AA" w:rsidRDefault="00786A81" w:rsidP="00786A81">
            <w:pPr>
              <w:pStyle w:val="RTOWorksBodyText"/>
            </w:pPr>
            <w:r w:rsidRPr="005210AA">
              <w:t>Education agent responsibilities include:</w:t>
            </w:r>
          </w:p>
          <w:p w14:paraId="2A4AE1A6" w14:textId="4AFB4D99" w:rsidR="00786A81" w:rsidRPr="005210AA" w:rsidRDefault="00786A81" w:rsidP="00786A81">
            <w:pPr>
              <w:pStyle w:val="RTOWorksBullet1"/>
            </w:pPr>
            <w:r w:rsidRPr="005210AA">
              <w:t xml:space="preserve">promoting </w:t>
            </w:r>
            <w:r w:rsidR="00065886">
              <w:t>Elite Institute and Technology</w:t>
            </w:r>
            <w:r w:rsidR="00065886" w:rsidRPr="009201BD">
              <w:t xml:space="preserve"> </w:t>
            </w:r>
            <w:r w:rsidRPr="005210AA">
              <w:t>and its courses to international students</w:t>
            </w:r>
          </w:p>
          <w:p w14:paraId="15BF6C0F" w14:textId="21A09778" w:rsidR="00786A81" w:rsidRPr="005210AA" w:rsidRDefault="00786A81" w:rsidP="00786A81">
            <w:pPr>
              <w:pStyle w:val="RTOWorksBullet1"/>
            </w:pPr>
            <w:r w:rsidRPr="005210AA">
              <w:t xml:space="preserve">providing students with current information about the </w:t>
            </w:r>
            <w:r w:rsidR="00065886">
              <w:t>Elite Institute and Technology</w:t>
            </w:r>
            <w:r w:rsidR="00065886" w:rsidRPr="009201BD">
              <w:t xml:space="preserve"> </w:t>
            </w:r>
            <w:r w:rsidRPr="005210AA">
              <w:t>and its courses and services, including fees</w:t>
            </w:r>
          </w:p>
          <w:p w14:paraId="6BA12B40" w14:textId="485D24EB" w:rsidR="00786A81" w:rsidRPr="005210AA" w:rsidRDefault="00786A81" w:rsidP="00786A81">
            <w:pPr>
              <w:pStyle w:val="RTOWorksBullet1"/>
            </w:pPr>
            <w:r w:rsidRPr="005210AA">
              <w:t>being transparent in all aspects of recruiting students, including not providing misleading or inaccurate information or promising migration outcomes</w:t>
            </w:r>
          </w:p>
          <w:p w14:paraId="2105321C" w14:textId="5B362CAF" w:rsidR="00786A81" w:rsidRPr="005210AA" w:rsidRDefault="00786A81" w:rsidP="00786A81">
            <w:pPr>
              <w:pStyle w:val="RTOWorksBullet1"/>
            </w:pPr>
            <w:r w:rsidRPr="005210AA">
              <w:t>only recruiting suitable and genuine international students who meet the entry requirements</w:t>
            </w:r>
          </w:p>
          <w:p w14:paraId="5F601963" w14:textId="50C97263" w:rsidR="00786A81" w:rsidRPr="005210AA" w:rsidRDefault="00786A81" w:rsidP="00786A81">
            <w:pPr>
              <w:pStyle w:val="RTOWorksBullet1"/>
            </w:pPr>
            <w:r w:rsidRPr="005210AA">
              <w:t>taking reasonable steps to confirm the accuracy of the information provided by students</w:t>
            </w:r>
          </w:p>
          <w:p w14:paraId="04BAD42B" w14:textId="4A5F9AFB" w:rsidR="00786A81" w:rsidRPr="005210AA" w:rsidRDefault="00786A81" w:rsidP="00786A81">
            <w:pPr>
              <w:pStyle w:val="RTOWorksBullet1"/>
            </w:pPr>
            <w:r w:rsidRPr="005210AA">
              <w:t>assisting students to complete the required paperwork including enrolment forms and to assemble required supporting documents</w:t>
            </w:r>
          </w:p>
          <w:p w14:paraId="0E6A2A00" w14:textId="4BE925E5" w:rsidR="00786A81" w:rsidRPr="005210AA" w:rsidRDefault="00786A81" w:rsidP="00786A81">
            <w:pPr>
              <w:pStyle w:val="RTOWorksBullet1"/>
            </w:pPr>
            <w:r w:rsidRPr="005210AA">
              <w:lastRenderedPageBreak/>
              <w:t>checking all completed applications to ensure of their completeness and accuracy</w:t>
            </w:r>
          </w:p>
          <w:p w14:paraId="19D9F434" w14:textId="23983C83" w:rsidR="00786A81" w:rsidRPr="005210AA" w:rsidRDefault="00786A81" w:rsidP="00786A81">
            <w:pPr>
              <w:pStyle w:val="RTOWorksBullet1"/>
            </w:pPr>
            <w:r w:rsidRPr="005210AA">
              <w:t xml:space="preserve">providing all completed application documents along with any fees to </w:t>
            </w:r>
            <w:r w:rsidR="00065886">
              <w:t>Elite Institute and Technology</w:t>
            </w:r>
            <w:r w:rsidR="00065886" w:rsidRPr="009201BD">
              <w:t xml:space="preserve"> </w:t>
            </w:r>
            <w:r w:rsidRPr="005210AA">
              <w:t>within 1 working day of receiving the completed document from the student</w:t>
            </w:r>
          </w:p>
          <w:p w14:paraId="597A3D31" w14:textId="5F5B4815" w:rsidR="00786A81" w:rsidRPr="005210AA" w:rsidRDefault="00786A81" w:rsidP="00786A81">
            <w:pPr>
              <w:pStyle w:val="RTOWorksBullet1"/>
            </w:pPr>
            <w:r w:rsidRPr="005210AA">
              <w:t>having and maintaining a thorough knowledge and agreement of the Australian International Education and Training Agent Code of Ethics.</w:t>
            </w:r>
          </w:p>
          <w:p w14:paraId="6C446F96" w14:textId="13637F93" w:rsidR="00065886" w:rsidRDefault="00786A81" w:rsidP="00786A81">
            <w:pPr>
              <w:pStyle w:val="RTOWorksBullet1"/>
            </w:pPr>
            <w:r w:rsidRPr="005210AA">
              <w:t xml:space="preserve">participating in monitoring activities conducted by </w:t>
            </w:r>
            <w:r w:rsidR="00065886">
              <w:t xml:space="preserve">Elite Institute and </w:t>
            </w:r>
            <w:r w:rsidR="00065886">
              <w:t>Technology</w:t>
            </w:r>
            <w:r w:rsidR="00065886" w:rsidRPr="009201BD">
              <w:t>.</w:t>
            </w:r>
          </w:p>
          <w:p w14:paraId="72B30388" w14:textId="56DD112D" w:rsidR="00786A81" w:rsidRPr="005210AA" w:rsidRDefault="00786A81" w:rsidP="00786A81">
            <w:pPr>
              <w:pStyle w:val="RTOWorksBullet1"/>
            </w:pPr>
            <w:r w:rsidRPr="005210AA">
              <w:t>cooperat</w:t>
            </w:r>
            <w:r>
              <w:t>ing</w:t>
            </w:r>
            <w:r w:rsidRPr="005210AA">
              <w:t xml:space="preserve"> with </w:t>
            </w:r>
            <w:proofErr w:type="spellStart"/>
            <w:r w:rsidRPr="005210AA">
              <w:t>ASQA</w:t>
            </w:r>
            <w:proofErr w:type="spellEnd"/>
            <w:r w:rsidRPr="005210AA">
              <w:t xml:space="preserve"> by providing accurate and factual responses to requests for information as required and in the conduct of audits and the monitoring of </w:t>
            </w:r>
            <w:r w:rsidR="00065886">
              <w:t>Elite Institute and Technology</w:t>
            </w:r>
            <w:r w:rsidR="00065886" w:rsidRPr="009201BD">
              <w:t xml:space="preserve"> </w:t>
            </w:r>
            <w:r w:rsidRPr="005210AA">
              <w:t>operations as required</w:t>
            </w:r>
          </w:p>
          <w:p w14:paraId="589B8006" w14:textId="0DBFAD1C" w:rsidR="00786A81" w:rsidRPr="005210AA" w:rsidRDefault="00786A81" w:rsidP="00786A81">
            <w:pPr>
              <w:pStyle w:val="RTOWorksBullet1"/>
            </w:pPr>
            <w:r w:rsidRPr="005210AA">
              <w:t xml:space="preserve">not subcontracting to any other agency or individual without the prior consent of the </w:t>
            </w:r>
            <w:r w:rsidR="00065886">
              <w:t>Elite Institute and Technology</w:t>
            </w:r>
          </w:p>
          <w:p w14:paraId="608B5DB0" w14:textId="7F27A918" w:rsidR="00786A81" w:rsidRPr="005210AA" w:rsidRDefault="00786A81" w:rsidP="00786A81">
            <w:pPr>
              <w:pStyle w:val="RTOWorksBullet1"/>
            </w:pPr>
            <w:r w:rsidRPr="005210AA">
              <w:t>keeping all information about the RTO confidential during the period of the agreement and then 12 months from the termination of the agreement</w:t>
            </w:r>
          </w:p>
          <w:p w14:paraId="0955CF2B" w14:textId="3DE11677" w:rsidR="00786A81" w:rsidRDefault="00786A81" w:rsidP="00786A81">
            <w:pPr>
              <w:pStyle w:val="RTOWorksBullet1"/>
            </w:pPr>
            <w:r w:rsidRPr="005210AA">
              <w:t>keeping all information about students confidential during the period of the agreement and then 12 months from the termination of the agreement.</w:t>
            </w:r>
          </w:p>
        </w:tc>
      </w:tr>
      <w:tr w:rsidR="00786A81" w14:paraId="77928610" w14:textId="77777777" w:rsidTr="00EF2FC0">
        <w:trPr>
          <w:trHeight w:val="340"/>
        </w:trPr>
        <w:tc>
          <w:tcPr>
            <w:tcW w:w="3114" w:type="dxa"/>
            <w:shd w:val="clear" w:color="auto" w:fill="auto"/>
          </w:tcPr>
          <w:p w14:paraId="4FC515ED" w14:textId="07EE7349" w:rsidR="00786A81" w:rsidRPr="005210AA" w:rsidRDefault="00786A81" w:rsidP="00786A81">
            <w:pPr>
              <w:pStyle w:val="RTOWorksBodyText"/>
            </w:pPr>
            <w:r w:rsidRPr="00EC3054">
              <w:lastRenderedPageBreak/>
              <w:t>Conflicts of interest</w:t>
            </w:r>
          </w:p>
        </w:tc>
        <w:tc>
          <w:tcPr>
            <w:tcW w:w="5953" w:type="dxa"/>
            <w:shd w:val="clear" w:color="auto" w:fill="auto"/>
          </w:tcPr>
          <w:p w14:paraId="61C97782" w14:textId="77777777" w:rsidR="00786A81" w:rsidRPr="00EC3054" w:rsidRDefault="00786A81" w:rsidP="00786A81">
            <w:pPr>
              <w:pStyle w:val="RTOWorksBodyText"/>
            </w:pPr>
            <w:r w:rsidRPr="00EC3054">
              <w:t>Education agents must avoid conflicts of interest at all times. Conflicts of interest could include but are not limited to:</w:t>
            </w:r>
          </w:p>
          <w:p w14:paraId="08FA94B7" w14:textId="7642A1AB" w:rsidR="00786A81" w:rsidRPr="00EC3054" w:rsidRDefault="00786A81" w:rsidP="00786A81">
            <w:pPr>
              <w:pStyle w:val="RTOWorksBullet1"/>
            </w:pPr>
            <w:r w:rsidRPr="00EC3054">
              <w:t xml:space="preserve">when the agent charges service fees to both </w:t>
            </w:r>
            <w:r w:rsidR="00065886">
              <w:t>Elite Institute and Technology</w:t>
            </w:r>
            <w:r w:rsidRPr="00EC3054">
              <w:t xml:space="preserve"> and international students for the same service</w:t>
            </w:r>
            <w:r>
              <w:t>;</w:t>
            </w:r>
          </w:p>
          <w:p w14:paraId="1027E5D5" w14:textId="77777777" w:rsidR="00786A81" w:rsidRPr="00EC3054" w:rsidRDefault="00786A81" w:rsidP="00786A81">
            <w:pPr>
              <w:pStyle w:val="RTOWorksBullet1"/>
            </w:pPr>
            <w:r w:rsidRPr="00EC3054">
              <w:t>where an education agent has a financial interest in another provider; or</w:t>
            </w:r>
          </w:p>
          <w:p w14:paraId="65A8DC71" w14:textId="5E98C4B1" w:rsidR="00786A81" w:rsidRPr="00EC3054" w:rsidRDefault="00786A81" w:rsidP="00786A81">
            <w:pPr>
              <w:pStyle w:val="RTOWorksBullet1"/>
            </w:pPr>
            <w:r w:rsidRPr="00EC3054">
              <w:t xml:space="preserve">where an employee of an education agent has a personal relationship with an employee of the </w:t>
            </w:r>
            <w:r w:rsidR="00065886">
              <w:t>Elite Institute and Technology</w:t>
            </w:r>
            <w:r w:rsidRPr="00EC3054">
              <w:t xml:space="preserve">. </w:t>
            </w:r>
          </w:p>
          <w:p w14:paraId="56E70408" w14:textId="70C6D7BE" w:rsidR="00786A81" w:rsidRPr="005210AA" w:rsidRDefault="00786A81" w:rsidP="00786A81">
            <w:pPr>
              <w:pStyle w:val="RTOWorksBodyText"/>
            </w:pPr>
            <w:r w:rsidRPr="00EC3054">
              <w:rPr>
                <w:lang w:val="en-US"/>
              </w:rPr>
              <w:t xml:space="preserve">All conflicts of interest must be declared in writing to </w:t>
            </w:r>
            <w:r w:rsidR="00065886">
              <w:t>Elite Institute and Technology</w:t>
            </w:r>
            <w:r w:rsidR="00065886" w:rsidRPr="009201BD">
              <w:t xml:space="preserve"> </w:t>
            </w:r>
            <w:r w:rsidRPr="00EC3054">
              <w:rPr>
                <w:lang w:val="en-US"/>
              </w:rPr>
              <w:t xml:space="preserve">as soon as they become apparent. </w:t>
            </w:r>
          </w:p>
        </w:tc>
      </w:tr>
      <w:tr w:rsidR="00786A81" w14:paraId="1DBF50C3" w14:textId="77777777" w:rsidTr="00EF2FC0">
        <w:trPr>
          <w:trHeight w:val="340"/>
        </w:trPr>
        <w:tc>
          <w:tcPr>
            <w:tcW w:w="3114" w:type="dxa"/>
            <w:shd w:val="clear" w:color="auto" w:fill="auto"/>
          </w:tcPr>
          <w:p w14:paraId="4A2846E3" w14:textId="2F5C71DA" w:rsidR="00786A81" w:rsidRPr="00EC3054" w:rsidRDefault="00786A81" w:rsidP="00786A81">
            <w:pPr>
              <w:pStyle w:val="RTOWorksBodyText"/>
            </w:pPr>
            <w:r w:rsidRPr="005210AA">
              <w:t>Privacy</w:t>
            </w:r>
          </w:p>
        </w:tc>
        <w:tc>
          <w:tcPr>
            <w:tcW w:w="5953" w:type="dxa"/>
            <w:shd w:val="clear" w:color="auto" w:fill="auto"/>
          </w:tcPr>
          <w:p w14:paraId="088884C7" w14:textId="5F8C6E21" w:rsidR="00786A81" w:rsidRPr="005210AA" w:rsidRDefault="00065886" w:rsidP="00786A81">
            <w:pPr>
              <w:pStyle w:val="RTOWorksBodyText"/>
            </w:pPr>
            <w:r>
              <w:t>Elite Institute and Technology</w:t>
            </w:r>
            <w:r w:rsidRPr="009201BD">
              <w:t xml:space="preserve"> </w:t>
            </w:r>
            <w:r w:rsidR="00786A81" w:rsidRPr="005B3F01">
              <w:t>is required</w:t>
            </w:r>
            <w:r w:rsidR="00786A81" w:rsidRPr="005210AA">
              <w:t xml:space="preserve"> to collect the education agent’s personal information. This may be shared with the Australian Government as required for the purposes of: </w:t>
            </w:r>
          </w:p>
          <w:p w14:paraId="785A6BD4" w14:textId="77777777" w:rsidR="00786A81" w:rsidRPr="005210AA" w:rsidRDefault="00786A81" w:rsidP="00786A81">
            <w:pPr>
              <w:pStyle w:val="RTOWorksBullet1"/>
            </w:pPr>
            <w:r w:rsidRPr="005210AA">
              <w:t>promoting compliance with the ESOS Act and the National Code;</w:t>
            </w:r>
          </w:p>
          <w:p w14:paraId="3FE7A44B" w14:textId="77777777" w:rsidR="00786A81" w:rsidRPr="005210AA" w:rsidRDefault="00786A81" w:rsidP="00786A81">
            <w:pPr>
              <w:pStyle w:val="RTOWorksBullet1"/>
            </w:pPr>
            <w:r w:rsidRPr="005210AA">
              <w:lastRenderedPageBreak/>
              <w:t>assisting with the regulation of Agents;</w:t>
            </w:r>
          </w:p>
          <w:p w14:paraId="3496A9E3" w14:textId="77777777" w:rsidR="00786A81" w:rsidRPr="005210AA" w:rsidRDefault="00786A81" w:rsidP="00786A81">
            <w:pPr>
              <w:pStyle w:val="RTOWorksBullet1"/>
            </w:pPr>
            <w:r w:rsidRPr="005210AA">
              <w:t>promoting compliance with the conditions of a particular student visa or visas, or of student visas generally; or</w:t>
            </w:r>
          </w:p>
          <w:p w14:paraId="13003EBC" w14:textId="77777777" w:rsidR="00786A81" w:rsidRPr="005210AA" w:rsidRDefault="00786A81" w:rsidP="00786A81">
            <w:pPr>
              <w:pStyle w:val="RTOWorksBullet1"/>
            </w:pPr>
            <w:r w:rsidRPr="005210AA">
              <w:t>facilitating the monitoring and control of immigration.</w:t>
            </w:r>
          </w:p>
          <w:p w14:paraId="0B7380E6" w14:textId="77777777" w:rsidR="00786A81" w:rsidRPr="005210AA" w:rsidRDefault="00786A81" w:rsidP="00786A81">
            <w:pPr>
              <w:pStyle w:val="RTOWorksBodyText"/>
            </w:pPr>
            <w:r w:rsidRPr="005210AA">
              <w:t xml:space="preserve">Information about education agents can also be accessed by all registered providers through PRISMS and includes: </w:t>
            </w:r>
          </w:p>
          <w:p w14:paraId="6924BFC9" w14:textId="77777777" w:rsidR="00786A81" w:rsidRPr="005210AA" w:rsidRDefault="00786A81" w:rsidP="00786A81">
            <w:pPr>
              <w:pStyle w:val="RTOWorksBullet1"/>
            </w:pPr>
            <w:r w:rsidRPr="005210AA">
              <w:t xml:space="preserve">the outcome of the enrolments </w:t>
            </w:r>
          </w:p>
          <w:p w14:paraId="41DE5FC1" w14:textId="77777777" w:rsidR="00786A81" w:rsidRPr="005210AA" w:rsidRDefault="00786A81" w:rsidP="00786A81">
            <w:pPr>
              <w:pStyle w:val="RTOWorksBullet1"/>
            </w:pPr>
            <w:r w:rsidRPr="005210AA">
              <w:t>the percentage of completed CoEs by the education agent</w:t>
            </w:r>
          </w:p>
          <w:p w14:paraId="06344171" w14:textId="0B0C51DF" w:rsidR="00786A81" w:rsidRPr="00EC3054" w:rsidRDefault="00786A81" w:rsidP="00786A81">
            <w:pPr>
              <w:pStyle w:val="RTOWorksBullet1"/>
            </w:pPr>
            <w:r w:rsidRPr="005210AA">
              <w:t>the number of CoEs created with the education agent’s involvement against the total number of CoEs created for the provider.</w:t>
            </w:r>
          </w:p>
        </w:tc>
      </w:tr>
      <w:tr w:rsidR="00786A81" w14:paraId="3E20C442" w14:textId="77777777" w:rsidTr="00EF2FC0">
        <w:trPr>
          <w:trHeight w:val="340"/>
        </w:trPr>
        <w:tc>
          <w:tcPr>
            <w:tcW w:w="3114" w:type="dxa"/>
            <w:shd w:val="clear" w:color="auto" w:fill="auto"/>
          </w:tcPr>
          <w:p w14:paraId="70341BE7" w14:textId="5EE7FFD0" w:rsidR="00786A81" w:rsidRPr="00786A81" w:rsidRDefault="00786A81" w:rsidP="00786A81">
            <w:pPr>
              <w:pStyle w:val="RTOWorksBodyText"/>
            </w:pPr>
            <w:r w:rsidRPr="00786A81">
              <w:lastRenderedPageBreak/>
              <w:t xml:space="preserve">RTO responsibilities </w:t>
            </w:r>
          </w:p>
        </w:tc>
        <w:tc>
          <w:tcPr>
            <w:tcW w:w="5953" w:type="dxa"/>
            <w:shd w:val="clear" w:color="auto" w:fill="auto"/>
          </w:tcPr>
          <w:p w14:paraId="054DC122" w14:textId="5DFD9CFB" w:rsidR="00786A81" w:rsidRPr="00786A81" w:rsidRDefault="00065886" w:rsidP="00786A81">
            <w:pPr>
              <w:pStyle w:val="RTOWorksBodyText"/>
            </w:pPr>
            <w:r>
              <w:t>Elite Institute and Technology</w:t>
            </w:r>
            <w:r w:rsidRPr="009201BD">
              <w:t xml:space="preserve"> </w:t>
            </w:r>
            <w:r w:rsidR="00786A81" w:rsidRPr="00786A81">
              <w:t xml:space="preserve">is responsible for compliance with the ESOS Act and the National Code 2018 at all times. </w:t>
            </w:r>
          </w:p>
          <w:p w14:paraId="12F6DE6A" w14:textId="69802A82" w:rsidR="00786A81" w:rsidRPr="00786A81" w:rsidRDefault="00065886" w:rsidP="00786A81">
            <w:pPr>
              <w:pStyle w:val="RTOWorksBodyText"/>
            </w:pPr>
            <w:r>
              <w:t>Elite Institute and Technology</w:t>
            </w:r>
            <w:r w:rsidRPr="009201BD">
              <w:t xml:space="preserve"> </w:t>
            </w:r>
            <w:r w:rsidR="00786A81" w:rsidRPr="005B3F01">
              <w:t>will</w:t>
            </w:r>
            <w:r w:rsidR="00786A81" w:rsidRPr="00786A81">
              <w:t>:</w:t>
            </w:r>
          </w:p>
          <w:p w14:paraId="23BF50AA" w14:textId="122F0342" w:rsidR="00786A81" w:rsidRPr="00786A81" w:rsidRDefault="00786A81" w:rsidP="00786A81">
            <w:pPr>
              <w:pStyle w:val="RTOWorksBullet1"/>
            </w:pPr>
            <w:r w:rsidRPr="00786A81">
              <w:t>provide the education agent with all the required information such as marketing materials and documentation associated with enrolment</w:t>
            </w:r>
          </w:p>
          <w:p w14:paraId="7D866085" w14:textId="049CE5F8" w:rsidR="00786A81" w:rsidRPr="00786A81" w:rsidRDefault="00786A81" w:rsidP="00786A81">
            <w:pPr>
              <w:pStyle w:val="RTOWorksBullet1"/>
            </w:pPr>
            <w:r w:rsidRPr="00786A81">
              <w:t>notify agents of any updates to information and documentation and provide updated copies</w:t>
            </w:r>
          </w:p>
          <w:p w14:paraId="2731DB8F" w14:textId="1DB785B8" w:rsidR="00786A81" w:rsidRPr="00786A81" w:rsidRDefault="00786A81" w:rsidP="00786A81">
            <w:pPr>
              <w:pStyle w:val="RTOWorksBullet1"/>
            </w:pPr>
            <w:r w:rsidRPr="00786A81">
              <w:t xml:space="preserve">assess all applications received through the agent within 5 working days </w:t>
            </w:r>
          </w:p>
          <w:p w14:paraId="3EC0BF90" w14:textId="11ACA3B3" w:rsidR="00786A81" w:rsidRPr="00786A81" w:rsidRDefault="00786A81" w:rsidP="00786A81">
            <w:pPr>
              <w:pStyle w:val="RTOWorksBullet1"/>
            </w:pPr>
            <w:r w:rsidRPr="00786A81">
              <w:t xml:space="preserve">pay commission fees within the agreed timeframe for all students who enrol with </w:t>
            </w:r>
            <w:r w:rsidR="00065886">
              <w:t>Elite Institute and Technology</w:t>
            </w:r>
          </w:p>
          <w:p w14:paraId="0381BD26" w14:textId="5BC480D5" w:rsidR="00786A81" w:rsidRPr="00786A81" w:rsidRDefault="00786A81" w:rsidP="00786A81">
            <w:pPr>
              <w:pStyle w:val="RTOWorksBullet1"/>
            </w:pPr>
            <w:r w:rsidRPr="00786A81">
              <w:t>provide a copy of this written agreement to the agent.</w:t>
            </w:r>
          </w:p>
          <w:p w14:paraId="2342195F" w14:textId="1C9EB069" w:rsidR="00786A81" w:rsidRPr="00786A81" w:rsidRDefault="00786A81" w:rsidP="00786A81">
            <w:pPr>
              <w:pStyle w:val="RTOWorksBullet1"/>
            </w:pPr>
            <w:r w:rsidRPr="00786A81">
              <w:t>on signing of the agreement, enter the agent’s details into PRISMS</w:t>
            </w:r>
          </w:p>
          <w:p w14:paraId="39D41EB0" w14:textId="5A8ADF20" w:rsidR="00786A81" w:rsidRPr="00786A81" w:rsidRDefault="00786A81" w:rsidP="00786A81">
            <w:pPr>
              <w:pStyle w:val="RTOWorksBullet1"/>
            </w:pPr>
            <w:r w:rsidRPr="00786A81">
              <w:t>provide the agent with a copy of this agreement once signed</w:t>
            </w:r>
          </w:p>
          <w:p w14:paraId="19AA233A" w14:textId="668D6C91" w:rsidR="00786A81" w:rsidRPr="00786A81" w:rsidRDefault="00786A81" w:rsidP="00786A81">
            <w:pPr>
              <w:pStyle w:val="RTOWorksBullet1"/>
            </w:pPr>
            <w:r w:rsidRPr="00786A81">
              <w:t>on signing of the agreement, enter the agent’s details in PRISMS and maintain as required</w:t>
            </w:r>
          </w:p>
          <w:p w14:paraId="1A1F4EDA" w14:textId="7CAE4E4F" w:rsidR="00786A81" w:rsidRPr="00786A81" w:rsidRDefault="00786A81" w:rsidP="00786A81">
            <w:pPr>
              <w:pStyle w:val="RTOWorksBullet1"/>
            </w:pPr>
            <w:r w:rsidRPr="00786A81">
              <w:t>monitor the agent’s performance as per the information in the monitoring section of this agent agreement.</w:t>
            </w:r>
          </w:p>
        </w:tc>
      </w:tr>
      <w:tr w:rsidR="00786A81" w14:paraId="177CC6E4" w14:textId="77777777" w:rsidTr="00EF2FC0">
        <w:trPr>
          <w:trHeight w:val="340"/>
        </w:trPr>
        <w:tc>
          <w:tcPr>
            <w:tcW w:w="3114" w:type="dxa"/>
            <w:shd w:val="clear" w:color="auto" w:fill="auto"/>
          </w:tcPr>
          <w:p w14:paraId="2AAE2FF9" w14:textId="0BAA7F0B" w:rsidR="00786A81" w:rsidRPr="005210AA" w:rsidRDefault="00786A81" w:rsidP="00786A81">
            <w:pPr>
              <w:pStyle w:val="RTOWorksBodyText"/>
            </w:pPr>
            <w:r w:rsidRPr="005210AA">
              <w:t>Terms and conditions</w:t>
            </w:r>
          </w:p>
        </w:tc>
        <w:tc>
          <w:tcPr>
            <w:tcW w:w="5953" w:type="dxa"/>
            <w:shd w:val="clear" w:color="auto" w:fill="auto"/>
          </w:tcPr>
          <w:p w14:paraId="26D88F48" w14:textId="77777777" w:rsidR="00786A81" w:rsidRPr="005210AA" w:rsidRDefault="00786A81" w:rsidP="00786A81">
            <w:pPr>
              <w:pStyle w:val="RTOWorksBodyText"/>
            </w:pPr>
            <w:r w:rsidRPr="005210AA">
              <w:t>This is a non-exclusive agreement, valid for one year from the date of signing. Subject to satisfactory performance and mutual consent, the agreement may continue and a new contract will be signed.</w:t>
            </w:r>
          </w:p>
          <w:p w14:paraId="5CFD7F2B" w14:textId="77777777" w:rsidR="00786A81" w:rsidRPr="005210AA" w:rsidRDefault="00786A81" w:rsidP="00786A81">
            <w:pPr>
              <w:pStyle w:val="RTOWorksBodyText"/>
            </w:pPr>
            <w:r w:rsidRPr="005210AA">
              <w:lastRenderedPageBreak/>
              <w:t xml:space="preserve">A commission of </w:t>
            </w:r>
            <w:r w:rsidRPr="00786A81">
              <w:rPr>
                <w:highlight w:val="yellow"/>
              </w:rPr>
              <w:t>X</w:t>
            </w:r>
            <w:r w:rsidRPr="005210AA">
              <w:t>% will be paid for each accepted student. This will be paid within 5 working days of receiving each payment instalment made by the student.</w:t>
            </w:r>
          </w:p>
          <w:p w14:paraId="04046F70" w14:textId="77777777" w:rsidR="00786A81" w:rsidRPr="005210AA" w:rsidRDefault="00786A81" w:rsidP="00786A81">
            <w:pPr>
              <w:pStyle w:val="RTOWorksBodyText"/>
            </w:pPr>
            <w:r w:rsidRPr="005210AA">
              <w:t>All costs associated with marketing activities by the agent must be borne by the agent.</w:t>
            </w:r>
          </w:p>
          <w:p w14:paraId="3933D4DC" w14:textId="47571A24" w:rsidR="00786A81" w:rsidRPr="005210AA" w:rsidRDefault="00065886" w:rsidP="00786A81">
            <w:pPr>
              <w:pStyle w:val="RTOWorksBodyText"/>
            </w:pPr>
            <w:r>
              <w:t>Elite Institute and Technology</w:t>
            </w:r>
            <w:r w:rsidRPr="009201BD">
              <w:t xml:space="preserve"> </w:t>
            </w:r>
            <w:r w:rsidR="00786A81" w:rsidRPr="005210AA">
              <w:t xml:space="preserve">is under no obligation to accept students proposed by education agents. </w:t>
            </w:r>
          </w:p>
          <w:p w14:paraId="1479C61B" w14:textId="5C6F067E" w:rsidR="00786A81" w:rsidRPr="005210AA" w:rsidRDefault="00786A81" w:rsidP="00786A81">
            <w:pPr>
              <w:pStyle w:val="RTOWorksBodyText"/>
            </w:pPr>
            <w:r w:rsidRPr="005210AA">
              <w:t xml:space="preserve">Education agent details including name of agency, representative, address, </w:t>
            </w:r>
            <w:r w:rsidR="005B3F01" w:rsidRPr="005210AA">
              <w:t>email,</w:t>
            </w:r>
            <w:r w:rsidRPr="005210AA">
              <w:t xml:space="preserve"> and telephone will be included on </w:t>
            </w:r>
            <w:r w:rsidR="00065886">
              <w:t>Elite Institute and Technology</w:t>
            </w:r>
            <w:r w:rsidR="00065886" w:rsidRPr="009201BD">
              <w:t xml:space="preserve"> </w:t>
            </w:r>
            <w:r w:rsidRPr="005210AA">
              <w:t>website.</w:t>
            </w:r>
          </w:p>
          <w:p w14:paraId="1EB1A68B" w14:textId="30F872D8" w:rsidR="00786A81" w:rsidRPr="005210AA" w:rsidRDefault="00065886" w:rsidP="00786A81">
            <w:pPr>
              <w:pStyle w:val="RTOWorksBodyText"/>
            </w:pPr>
            <w:r>
              <w:t>Elite Institute and Technology</w:t>
            </w:r>
            <w:r w:rsidRPr="009201BD">
              <w:t xml:space="preserve"> </w:t>
            </w:r>
            <w:r w:rsidR="00786A81" w:rsidRPr="005210AA">
              <w:t xml:space="preserve">will under no circumstances accept students from an education agent if it is known or suspects the agent to be: </w:t>
            </w:r>
          </w:p>
          <w:p w14:paraId="204EE6D5" w14:textId="39AE5E8F" w:rsidR="00786A81" w:rsidRPr="005210AA" w:rsidRDefault="00786A81" w:rsidP="00786A81">
            <w:pPr>
              <w:pStyle w:val="RTOWorksBullet1"/>
            </w:pPr>
            <w:r>
              <w:t>p</w:t>
            </w:r>
            <w:r w:rsidRPr="005210AA">
              <w:t>roviding migration advice, unless the agent is authorised to do so under the Migration Act</w:t>
            </w:r>
          </w:p>
          <w:p w14:paraId="0DFA4609" w14:textId="06859934" w:rsidR="00786A81" w:rsidRPr="005210AA" w:rsidRDefault="00786A81" w:rsidP="00786A81">
            <w:pPr>
              <w:pStyle w:val="RTOWorksBullet1"/>
            </w:pPr>
            <w:r>
              <w:t>e</w:t>
            </w:r>
            <w:r w:rsidRPr="005210AA">
              <w:t>ngaging in or has previously engaged in dishonest recruitment practices, including the deliberate attempt to recruit a student where this clearly conflicts with the obligations of registered providers under Standard 7 (</w:t>
            </w:r>
            <w:r w:rsidR="001412F9">
              <w:t>o</w:t>
            </w:r>
            <w:r w:rsidRPr="005210AA">
              <w:t>verseas student transfers)</w:t>
            </w:r>
          </w:p>
          <w:p w14:paraId="555D73C7" w14:textId="0F3F035F" w:rsidR="00786A81" w:rsidRPr="005210AA" w:rsidRDefault="00786A81" w:rsidP="00786A81">
            <w:pPr>
              <w:pStyle w:val="RTOWorksBullet1"/>
            </w:pPr>
            <w:r w:rsidRPr="005210AA">
              <w:t xml:space="preserve">facilitating the enrolment of a student who the education agent believes will not comply with the conditions of </w:t>
            </w:r>
            <w:r>
              <w:t xml:space="preserve">their </w:t>
            </w:r>
            <w:r w:rsidRPr="005210AA">
              <w:t>visa</w:t>
            </w:r>
          </w:p>
          <w:p w14:paraId="777325C4" w14:textId="7D2F6F15" w:rsidR="00786A81" w:rsidRPr="005210AA" w:rsidRDefault="00786A81" w:rsidP="00786A81">
            <w:pPr>
              <w:pStyle w:val="RTOWorksBullet1"/>
            </w:pPr>
            <w:r w:rsidRPr="005210AA">
              <w:t>using PRISMS to create CoEs for other than bona fide students.</w:t>
            </w:r>
          </w:p>
        </w:tc>
      </w:tr>
      <w:tr w:rsidR="004B4D1E" w14:paraId="07E135DD" w14:textId="77777777" w:rsidTr="00EF2FC0">
        <w:trPr>
          <w:trHeight w:val="340"/>
        </w:trPr>
        <w:tc>
          <w:tcPr>
            <w:tcW w:w="3114" w:type="dxa"/>
            <w:shd w:val="clear" w:color="auto" w:fill="auto"/>
          </w:tcPr>
          <w:p w14:paraId="32E989F9" w14:textId="2CDB115E" w:rsidR="004B4D1E" w:rsidRPr="005210AA" w:rsidRDefault="004B4D1E" w:rsidP="004B4D1E">
            <w:pPr>
              <w:pStyle w:val="RTOWorksBodyText"/>
            </w:pPr>
            <w:r w:rsidRPr="005210AA">
              <w:lastRenderedPageBreak/>
              <w:t>Monitoring</w:t>
            </w:r>
          </w:p>
        </w:tc>
        <w:tc>
          <w:tcPr>
            <w:tcW w:w="5953" w:type="dxa"/>
            <w:shd w:val="clear" w:color="auto" w:fill="auto"/>
          </w:tcPr>
          <w:p w14:paraId="6B360250" w14:textId="1DDDC4B4" w:rsidR="004B4D1E" w:rsidRPr="005B3F01" w:rsidRDefault="004B4D1E" w:rsidP="004B4D1E">
            <w:pPr>
              <w:pStyle w:val="RTOWorksBodyText"/>
            </w:pPr>
            <w:r w:rsidRPr="005210AA">
              <w:t>Education agents</w:t>
            </w:r>
            <w:r>
              <w:t>’</w:t>
            </w:r>
            <w:r w:rsidRPr="005210AA">
              <w:t xml:space="preserve"> performance will be monitored every 6 months using the Education Agent Monitoring Form. The purpose of the form will be to collect information on number of applications put forward by the agent, conversion rates, performance of students once enrolled (</w:t>
            </w:r>
            <w:r w:rsidR="005B3F01" w:rsidRPr="005210AA">
              <w:t>e.g.,</w:t>
            </w:r>
            <w:r w:rsidRPr="005210AA">
              <w:t xml:space="preserve"> course progress and attendance) and whether any unauthorised advice has been </w:t>
            </w:r>
            <w:r w:rsidRPr="005B3F01">
              <w:t xml:space="preserve">followed. </w:t>
            </w:r>
            <w:r w:rsidR="00065886">
              <w:t>Elite Institute and Technology</w:t>
            </w:r>
            <w:r w:rsidRPr="005B3F01">
              <w:t xml:space="preserve"> will also utilise student feedback to inform education agent’s performance. </w:t>
            </w:r>
          </w:p>
          <w:p w14:paraId="120395A0" w14:textId="447F7B7E" w:rsidR="004B4D1E" w:rsidRPr="005210AA" w:rsidRDefault="004B4D1E" w:rsidP="004B4D1E">
            <w:pPr>
              <w:pStyle w:val="RTOWorksBodyText"/>
            </w:pPr>
            <w:r w:rsidRPr="005B3F01">
              <w:t xml:space="preserve">Where </w:t>
            </w:r>
            <w:r w:rsidR="00065886">
              <w:t>Elite Institute and Technology</w:t>
            </w:r>
            <w:r w:rsidR="00065886" w:rsidRPr="009201BD">
              <w:t xml:space="preserve"> </w:t>
            </w:r>
            <w:r w:rsidRPr="005B3F01">
              <w:t>becomes</w:t>
            </w:r>
            <w:r w:rsidRPr="005210AA">
              <w:t xml:space="preserve"> aware of any issues that contradict this agreement, this will also be investigated immediately in addition to the monitoring process. </w:t>
            </w:r>
          </w:p>
          <w:p w14:paraId="2E8FD798" w14:textId="04327B56" w:rsidR="004B4D1E" w:rsidRPr="005210AA" w:rsidRDefault="004B4D1E" w:rsidP="004B4D1E">
            <w:pPr>
              <w:pStyle w:val="RTOWorksBodyText"/>
            </w:pPr>
            <w:r w:rsidRPr="005210AA">
              <w:t xml:space="preserve">Where the monitoring process indicates any </w:t>
            </w:r>
            <w:r w:rsidR="005B3F01" w:rsidRPr="005210AA">
              <w:t>issues, the</w:t>
            </w:r>
            <w:r w:rsidRPr="005210AA">
              <w:t xml:space="preserve"> agent will be notified of this in writing including a description of the issues and the corrective action required. The corrective action required will depend on the issue identified but must be immediately implemented by the agent. </w:t>
            </w:r>
          </w:p>
          <w:p w14:paraId="445EE76E" w14:textId="5F4EAC19" w:rsidR="004B4D1E" w:rsidRPr="005210AA" w:rsidRDefault="004B4D1E" w:rsidP="004B4D1E">
            <w:pPr>
              <w:pStyle w:val="RTOWorksBodyText"/>
            </w:pPr>
            <w:r w:rsidRPr="005210AA">
              <w:lastRenderedPageBreak/>
              <w:t xml:space="preserve">The corrective action will also be monitored to ensure it is implemented by the education agent. </w:t>
            </w:r>
          </w:p>
        </w:tc>
      </w:tr>
      <w:tr w:rsidR="004B4D1E" w14:paraId="4DB64764" w14:textId="77777777" w:rsidTr="00EF2FC0">
        <w:trPr>
          <w:trHeight w:val="340"/>
        </w:trPr>
        <w:tc>
          <w:tcPr>
            <w:tcW w:w="3114" w:type="dxa"/>
            <w:shd w:val="clear" w:color="auto" w:fill="auto"/>
          </w:tcPr>
          <w:p w14:paraId="195FBBAC" w14:textId="6A0FA65D" w:rsidR="004B4D1E" w:rsidRPr="005210AA" w:rsidRDefault="004B4D1E" w:rsidP="004B4D1E">
            <w:pPr>
              <w:pStyle w:val="RTOWorksBodyText"/>
            </w:pPr>
            <w:r w:rsidRPr="005210AA">
              <w:lastRenderedPageBreak/>
              <w:t xml:space="preserve">Termination </w:t>
            </w:r>
          </w:p>
        </w:tc>
        <w:tc>
          <w:tcPr>
            <w:tcW w:w="5953" w:type="dxa"/>
            <w:shd w:val="clear" w:color="auto" w:fill="auto"/>
          </w:tcPr>
          <w:p w14:paraId="756E3B70" w14:textId="1EDBB646" w:rsidR="004B4D1E" w:rsidRPr="005210AA" w:rsidRDefault="004B4D1E" w:rsidP="004B4D1E">
            <w:pPr>
              <w:pStyle w:val="RTOWorksBodyText"/>
            </w:pPr>
            <w:r w:rsidRPr="005210AA">
              <w:t xml:space="preserve">This agreement will be terminated </w:t>
            </w:r>
            <w:r w:rsidRPr="005B3F01">
              <w:t xml:space="preserve">immediately if </w:t>
            </w:r>
            <w:r w:rsidR="00065886">
              <w:t>Elite Institute and Technology</w:t>
            </w:r>
            <w:r w:rsidR="00065886" w:rsidRPr="009201BD">
              <w:t xml:space="preserve"> </w:t>
            </w:r>
            <w:r w:rsidRPr="005B3F01">
              <w:t xml:space="preserve">identifies that the education agent engaging in false or misleading recruitment practices. If </w:t>
            </w:r>
            <w:r w:rsidR="00065886">
              <w:t>Elite Institute and Technology</w:t>
            </w:r>
            <w:r w:rsidR="00065886" w:rsidRPr="009201BD">
              <w:t xml:space="preserve"> </w:t>
            </w:r>
            <w:r w:rsidRPr="005B3F01">
              <w:t>identifies</w:t>
            </w:r>
            <w:r w:rsidRPr="005210AA">
              <w:t xml:space="preserve"> that an education agent’s employee or subcontractor engaged in those practices, the same applies. </w:t>
            </w:r>
          </w:p>
          <w:p w14:paraId="20EB28FB" w14:textId="77777777" w:rsidR="004B4D1E" w:rsidRPr="005210AA" w:rsidRDefault="004B4D1E" w:rsidP="004B4D1E">
            <w:pPr>
              <w:pStyle w:val="RTOWorksBodyText"/>
            </w:pPr>
            <w:r w:rsidRPr="005210AA">
              <w:t xml:space="preserve">In all other circumstances, a notice period of 10 working days is required for termination. This may notice period may be given by either party. </w:t>
            </w:r>
          </w:p>
          <w:p w14:paraId="788FF13C" w14:textId="77777777" w:rsidR="004B4D1E" w:rsidRPr="005210AA" w:rsidRDefault="004B4D1E" w:rsidP="004B4D1E">
            <w:pPr>
              <w:pStyle w:val="RTOWorksBodyText"/>
            </w:pPr>
            <w:r w:rsidRPr="005210AA">
              <w:t>On termination of this agreement, the education agent must:</w:t>
            </w:r>
          </w:p>
          <w:p w14:paraId="452672A6" w14:textId="77777777" w:rsidR="004B4D1E" w:rsidRPr="005210AA" w:rsidRDefault="004B4D1E" w:rsidP="004B4D1E">
            <w:pPr>
              <w:pStyle w:val="RTOWorksBodyText"/>
            </w:pPr>
            <w:r w:rsidRPr="005210AA">
              <w:t>Submit all applications and fees from prospective students received up to the termination date; and</w:t>
            </w:r>
          </w:p>
          <w:p w14:paraId="6F091ADA" w14:textId="17263EA1" w:rsidR="004B4D1E" w:rsidRPr="005210AA" w:rsidRDefault="004B4D1E" w:rsidP="004B4D1E">
            <w:pPr>
              <w:pStyle w:val="RTOWorksBodyText"/>
            </w:pPr>
            <w:r w:rsidRPr="005210AA">
              <w:t xml:space="preserve">Immediately cease using marketing materials </w:t>
            </w:r>
            <w:r w:rsidR="005B3F01" w:rsidRPr="005210AA">
              <w:t>provided.</w:t>
            </w:r>
          </w:p>
          <w:p w14:paraId="08AF7208" w14:textId="4B580126" w:rsidR="004B4D1E" w:rsidRPr="005210AA" w:rsidRDefault="004B4D1E" w:rsidP="004B4D1E">
            <w:pPr>
              <w:pStyle w:val="RTOWorksBodyText"/>
            </w:pPr>
            <w:r w:rsidRPr="005210AA">
              <w:t>The termination of this agreement by either party does not affect any accrued rights or remedies of either party</w:t>
            </w:r>
          </w:p>
        </w:tc>
      </w:tr>
    </w:tbl>
    <w:p w14:paraId="6035928C" w14:textId="16D55207" w:rsidR="00140BCD" w:rsidRDefault="00151EDB" w:rsidP="00AD1C8F">
      <w:pPr>
        <w:pStyle w:val="RTOWorksHeading2"/>
        <w:spacing w:before="240"/>
      </w:pPr>
      <w:r>
        <w:t>Agreement execution:</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6801"/>
      </w:tblGrid>
      <w:tr w:rsidR="00AD1C8F" w:rsidRPr="00AD1C8F" w14:paraId="3338F18E" w14:textId="77777777" w:rsidTr="00A03B36">
        <w:trPr>
          <w:trHeight w:val="340"/>
        </w:trPr>
        <w:tc>
          <w:tcPr>
            <w:tcW w:w="2266" w:type="dxa"/>
            <w:shd w:val="clear" w:color="auto" w:fill="auto"/>
          </w:tcPr>
          <w:p w14:paraId="2CC5638B" w14:textId="30A713D0" w:rsidR="00AD1C8F" w:rsidRPr="00AD1C8F" w:rsidRDefault="00151EDB" w:rsidP="00A03B36">
            <w:pPr>
              <w:pStyle w:val="RTOWorksBodyText"/>
              <w:rPr>
                <w:sz w:val="18"/>
                <w:szCs w:val="18"/>
              </w:rPr>
            </w:pPr>
            <w:r w:rsidRPr="00151EDB">
              <w:rPr>
                <w:sz w:val="18"/>
                <w:szCs w:val="18"/>
              </w:rPr>
              <w:t>Education agent organisation name</w:t>
            </w:r>
          </w:p>
        </w:tc>
        <w:tc>
          <w:tcPr>
            <w:tcW w:w="6801" w:type="dxa"/>
            <w:shd w:val="clear" w:color="auto" w:fill="auto"/>
          </w:tcPr>
          <w:p w14:paraId="2B889E98" w14:textId="77777777" w:rsidR="00AD1C8F" w:rsidRPr="00AD1C8F" w:rsidRDefault="00AD1C8F" w:rsidP="00A03B36">
            <w:pPr>
              <w:pStyle w:val="RTOWorksBodyText"/>
              <w:rPr>
                <w:sz w:val="18"/>
                <w:szCs w:val="18"/>
              </w:rPr>
            </w:pPr>
          </w:p>
        </w:tc>
      </w:tr>
      <w:tr w:rsidR="00151EDB" w:rsidRPr="00AD1C8F" w14:paraId="0584010C" w14:textId="77777777" w:rsidTr="00A03B36">
        <w:trPr>
          <w:trHeight w:val="340"/>
        </w:trPr>
        <w:tc>
          <w:tcPr>
            <w:tcW w:w="2266" w:type="dxa"/>
            <w:shd w:val="clear" w:color="auto" w:fill="auto"/>
          </w:tcPr>
          <w:p w14:paraId="4B38FF4F" w14:textId="116D2A37" w:rsidR="00151EDB" w:rsidRPr="00151EDB" w:rsidRDefault="00151EDB" w:rsidP="00A03B36">
            <w:pPr>
              <w:pStyle w:val="RTOWorksBodyText"/>
              <w:rPr>
                <w:sz w:val="18"/>
                <w:szCs w:val="18"/>
              </w:rPr>
            </w:pPr>
            <w:r w:rsidRPr="00151EDB">
              <w:rPr>
                <w:sz w:val="18"/>
                <w:szCs w:val="18"/>
              </w:rPr>
              <w:t>Representative and position</w:t>
            </w:r>
          </w:p>
        </w:tc>
        <w:tc>
          <w:tcPr>
            <w:tcW w:w="6801" w:type="dxa"/>
            <w:shd w:val="clear" w:color="auto" w:fill="auto"/>
          </w:tcPr>
          <w:p w14:paraId="64A7696A" w14:textId="77777777" w:rsidR="00151EDB" w:rsidRPr="00AD1C8F" w:rsidRDefault="00151EDB" w:rsidP="00A03B36">
            <w:pPr>
              <w:pStyle w:val="RTOWorksBodyText"/>
              <w:rPr>
                <w:sz w:val="18"/>
                <w:szCs w:val="18"/>
              </w:rPr>
            </w:pPr>
          </w:p>
        </w:tc>
      </w:tr>
      <w:tr w:rsidR="00151EDB" w:rsidRPr="00AD1C8F" w14:paraId="245AA867" w14:textId="77777777" w:rsidTr="00A03B36">
        <w:trPr>
          <w:trHeight w:val="340"/>
        </w:trPr>
        <w:tc>
          <w:tcPr>
            <w:tcW w:w="2266" w:type="dxa"/>
            <w:shd w:val="clear" w:color="auto" w:fill="auto"/>
          </w:tcPr>
          <w:p w14:paraId="6F33A30B" w14:textId="5E2CFE6B" w:rsidR="00151EDB" w:rsidRPr="00151EDB" w:rsidRDefault="00151EDB" w:rsidP="00A03B36">
            <w:pPr>
              <w:pStyle w:val="RTOWorksBodyText"/>
              <w:rPr>
                <w:sz w:val="18"/>
                <w:szCs w:val="18"/>
              </w:rPr>
            </w:pPr>
            <w:r>
              <w:rPr>
                <w:sz w:val="18"/>
                <w:szCs w:val="18"/>
              </w:rPr>
              <w:t>Signature</w:t>
            </w:r>
          </w:p>
        </w:tc>
        <w:tc>
          <w:tcPr>
            <w:tcW w:w="6801" w:type="dxa"/>
            <w:shd w:val="clear" w:color="auto" w:fill="auto"/>
          </w:tcPr>
          <w:p w14:paraId="2B02C55F" w14:textId="79816FA9" w:rsidR="00151EDB" w:rsidRPr="00AD1C8F" w:rsidRDefault="00151EDB" w:rsidP="00A03B36">
            <w:pPr>
              <w:pStyle w:val="RTOWorksBodyText"/>
              <w:rPr>
                <w:sz w:val="18"/>
                <w:szCs w:val="18"/>
              </w:rPr>
            </w:pPr>
          </w:p>
        </w:tc>
      </w:tr>
      <w:tr w:rsidR="00151EDB" w:rsidRPr="00AD1C8F" w14:paraId="1569617F" w14:textId="77777777" w:rsidTr="00A03B36">
        <w:trPr>
          <w:trHeight w:val="340"/>
        </w:trPr>
        <w:tc>
          <w:tcPr>
            <w:tcW w:w="2266" w:type="dxa"/>
            <w:shd w:val="clear" w:color="auto" w:fill="auto"/>
          </w:tcPr>
          <w:p w14:paraId="600127AE" w14:textId="68342194" w:rsidR="00151EDB" w:rsidRDefault="00151EDB" w:rsidP="00A03B36">
            <w:pPr>
              <w:pStyle w:val="RTOWorksBodyText"/>
              <w:rPr>
                <w:sz w:val="18"/>
                <w:szCs w:val="18"/>
              </w:rPr>
            </w:pPr>
            <w:r>
              <w:rPr>
                <w:sz w:val="18"/>
                <w:szCs w:val="18"/>
              </w:rPr>
              <w:t>Date</w:t>
            </w:r>
          </w:p>
        </w:tc>
        <w:tc>
          <w:tcPr>
            <w:tcW w:w="6801" w:type="dxa"/>
            <w:shd w:val="clear" w:color="auto" w:fill="auto"/>
          </w:tcPr>
          <w:p w14:paraId="275C27A3" w14:textId="77777777" w:rsidR="00151EDB" w:rsidRPr="00AD1C8F" w:rsidRDefault="00151EDB" w:rsidP="00A03B36">
            <w:pPr>
              <w:pStyle w:val="RTOWorksBodyText"/>
              <w:rPr>
                <w:sz w:val="18"/>
                <w:szCs w:val="18"/>
              </w:rPr>
            </w:pPr>
          </w:p>
        </w:tc>
      </w:tr>
      <w:tr w:rsidR="00151EDB" w:rsidRPr="00AD1C8F" w14:paraId="65EF7F2F" w14:textId="77777777" w:rsidTr="00A03B36">
        <w:trPr>
          <w:trHeight w:val="340"/>
        </w:trPr>
        <w:tc>
          <w:tcPr>
            <w:tcW w:w="2266" w:type="dxa"/>
            <w:shd w:val="clear" w:color="auto" w:fill="auto"/>
          </w:tcPr>
          <w:p w14:paraId="7ACD6654" w14:textId="5E5C6BCB" w:rsidR="00151EDB" w:rsidRDefault="00151EDB" w:rsidP="00A03B36">
            <w:pPr>
              <w:pStyle w:val="RTOWorksBodyText"/>
              <w:rPr>
                <w:sz w:val="18"/>
                <w:szCs w:val="18"/>
              </w:rPr>
            </w:pPr>
            <w:r>
              <w:rPr>
                <w:sz w:val="18"/>
                <w:szCs w:val="18"/>
              </w:rPr>
              <w:t>RTO name</w:t>
            </w:r>
          </w:p>
        </w:tc>
        <w:tc>
          <w:tcPr>
            <w:tcW w:w="6801" w:type="dxa"/>
            <w:shd w:val="clear" w:color="auto" w:fill="auto"/>
          </w:tcPr>
          <w:p w14:paraId="34DB8E51" w14:textId="6DEC57BF" w:rsidR="00151EDB" w:rsidRPr="00AD1C8F" w:rsidRDefault="00065886" w:rsidP="00A03B36">
            <w:pPr>
              <w:pStyle w:val="RTOWorksBodyText"/>
              <w:rPr>
                <w:sz w:val="18"/>
                <w:szCs w:val="18"/>
              </w:rPr>
            </w:pPr>
            <w:r>
              <w:t>Elite Institute and Technology</w:t>
            </w:r>
          </w:p>
        </w:tc>
      </w:tr>
      <w:tr w:rsidR="00151EDB" w:rsidRPr="00AD1C8F" w14:paraId="5C011E35" w14:textId="77777777" w:rsidTr="00A03B36">
        <w:trPr>
          <w:trHeight w:val="340"/>
        </w:trPr>
        <w:tc>
          <w:tcPr>
            <w:tcW w:w="2266" w:type="dxa"/>
            <w:shd w:val="clear" w:color="auto" w:fill="auto"/>
          </w:tcPr>
          <w:p w14:paraId="4DBA0F13" w14:textId="54554B90" w:rsidR="00151EDB" w:rsidRDefault="00151EDB" w:rsidP="00A03B36">
            <w:pPr>
              <w:pStyle w:val="RTOWorksBodyText"/>
              <w:rPr>
                <w:sz w:val="18"/>
                <w:szCs w:val="18"/>
              </w:rPr>
            </w:pPr>
            <w:r>
              <w:rPr>
                <w:sz w:val="18"/>
                <w:szCs w:val="18"/>
              </w:rPr>
              <w:t xml:space="preserve">Representative and position </w:t>
            </w:r>
          </w:p>
        </w:tc>
        <w:tc>
          <w:tcPr>
            <w:tcW w:w="6801" w:type="dxa"/>
            <w:shd w:val="clear" w:color="auto" w:fill="auto"/>
          </w:tcPr>
          <w:p w14:paraId="75E136D2" w14:textId="77777777" w:rsidR="00151EDB" w:rsidRPr="00AD1C8F" w:rsidRDefault="00151EDB" w:rsidP="00A03B36">
            <w:pPr>
              <w:pStyle w:val="RTOWorksBodyText"/>
              <w:rPr>
                <w:sz w:val="18"/>
                <w:szCs w:val="18"/>
              </w:rPr>
            </w:pPr>
          </w:p>
        </w:tc>
      </w:tr>
      <w:tr w:rsidR="00151EDB" w:rsidRPr="00AD1C8F" w14:paraId="2F68EF1B" w14:textId="77777777" w:rsidTr="00A03B36">
        <w:trPr>
          <w:trHeight w:val="340"/>
        </w:trPr>
        <w:tc>
          <w:tcPr>
            <w:tcW w:w="2266" w:type="dxa"/>
            <w:shd w:val="clear" w:color="auto" w:fill="auto"/>
          </w:tcPr>
          <w:p w14:paraId="1E5913A0" w14:textId="11A979A7" w:rsidR="00151EDB" w:rsidRDefault="00151EDB" w:rsidP="00A03B36">
            <w:pPr>
              <w:pStyle w:val="RTOWorksBodyText"/>
              <w:rPr>
                <w:sz w:val="18"/>
                <w:szCs w:val="18"/>
              </w:rPr>
            </w:pPr>
            <w:r>
              <w:rPr>
                <w:sz w:val="18"/>
                <w:szCs w:val="18"/>
              </w:rPr>
              <w:t xml:space="preserve">Signature </w:t>
            </w:r>
          </w:p>
        </w:tc>
        <w:tc>
          <w:tcPr>
            <w:tcW w:w="6801" w:type="dxa"/>
            <w:shd w:val="clear" w:color="auto" w:fill="auto"/>
          </w:tcPr>
          <w:p w14:paraId="5A52A3F6" w14:textId="77777777" w:rsidR="00151EDB" w:rsidRPr="00AD1C8F" w:rsidRDefault="00151EDB" w:rsidP="00A03B36">
            <w:pPr>
              <w:pStyle w:val="RTOWorksBodyText"/>
              <w:rPr>
                <w:sz w:val="18"/>
                <w:szCs w:val="18"/>
              </w:rPr>
            </w:pPr>
          </w:p>
        </w:tc>
      </w:tr>
      <w:tr w:rsidR="00151EDB" w:rsidRPr="00AD1C8F" w14:paraId="49CF6891" w14:textId="77777777" w:rsidTr="00A03B36">
        <w:trPr>
          <w:trHeight w:val="340"/>
        </w:trPr>
        <w:tc>
          <w:tcPr>
            <w:tcW w:w="2266" w:type="dxa"/>
            <w:shd w:val="clear" w:color="auto" w:fill="auto"/>
          </w:tcPr>
          <w:p w14:paraId="77865716" w14:textId="43CE440F" w:rsidR="00151EDB" w:rsidRDefault="00151EDB" w:rsidP="00A03B36">
            <w:pPr>
              <w:pStyle w:val="RTOWorksBodyText"/>
              <w:rPr>
                <w:sz w:val="18"/>
                <w:szCs w:val="18"/>
              </w:rPr>
            </w:pPr>
            <w:r>
              <w:rPr>
                <w:sz w:val="18"/>
                <w:szCs w:val="18"/>
              </w:rPr>
              <w:t>Date</w:t>
            </w:r>
          </w:p>
        </w:tc>
        <w:tc>
          <w:tcPr>
            <w:tcW w:w="6801" w:type="dxa"/>
            <w:shd w:val="clear" w:color="auto" w:fill="auto"/>
          </w:tcPr>
          <w:p w14:paraId="77C7DF53" w14:textId="77777777" w:rsidR="00151EDB" w:rsidRPr="00AD1C8F" w:rsidRDefault="00151EDB" w:rsidP="00A03B36">
            <w:pPr>
              <w:pStyle w:val="RTOWorksBodyText"/>
              <w:rPr>
                <w:sz w:val="18"/>
                <w:szCs w:val="18"/>
              </w:rPr>
            </w:pPr>
          </w:p>
        </w:tc>
      </w:tr>
    </w:tbl>
    <w:p w14:paraId="276A894C" w14:textId="77777777" w:rsidR="00140BCD" w:rsidRPr="00140BCD" w:rsidRDefault="00140BCD" w:rsidP="00151EDB">
      <w:pPr>
        <w:pStyle w:val="RTOWorksBodyText"/>
      </w:pPr>
    </w:p>
    <w:sectPr w:rsidR="00140BCD" w:rsidRPr="00140BCD" w:rsidSect="00065886">
      <w:headerReference w:type="default" r:id="rId10"/>
      <w:footerReference w:type="default" r:id="rId11"/>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44F33" w14:textId="77777777" w:rsidR="00E0676B" w:rsidRDefault="00E0676B" w:rsidP="00140BCD">
      <w:pPr>
        <w:spacing w:after="0" w:line="240" w:lineRule="auto"/>
      </w:pPr>
      <w:r>
        <w:separator/>
      </w:r>
    </w:p>
  </w:endnote>
  <w:endnote w:type="continuationSeparator" w:id="0">
    <w:p w14:paraId="7BDCD924" w14:textId="77777777" w:rsidR="00E0676B" w:rsidRDefault="00E0676B" w:rsidP="0014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9B695" w14:textId="77777777" w:rsidR="009256F2" w:rsidRPr="003B14FE" w:rsidRDefault="00151EDB" w:rsidP="009256F2">
    <w:pPr>
      <w:pStyle w:val="Footer"/>
      <w:spacing w:line="264" w:lineRule="auto"/>
      <w:rPr>
        <w:rFonts w:ascii="Arial" w:hAnsi="Arial" w:cs="Arial"/>
        <w:sz w:val="16"/>
        <w:szCs w:val="16"/>
      </w:rPr>
    </w:pPr>
    <w:r w:rsidRPr="00151EDB">
      <w:rPr>
        <w:rFonts w:ascii="Arial" w:hAnsi="Arial" w:cs="Arial"/>
        <w:sz w:val="16"/>
        <w:szCs w:val="16"/>
      </w:rPr>
      <w:t>Education Agent Agreement</w:t>
    </w:r>
    <w:r w:rsidR="003C74EF">
      <w:rPr>
        <w:rFonts w:ascii="Arial" w:hAnsi="Arial" w:cs="Arial"/>
        <w:sz w:val="16"/>
        <w:szCs w:val="16"/>
      </w:rPr>
      <w:t xml:space="preserve"> V1.0</w:t>
    </w:r>
    <w:r w:rsidR="003B14FE" w:rsidRPr="003B14FE">
      <w:rPr>
        <w:rFonts w:ascii="Arial" w:hAnsi="Arial" w:cs="Arial"/>
        <w:sz w:val="16"/>
        <w:szCs w:val="16"/>
      </w:rPr>
      <w:tab/>
    </w:r>
    <w:r w:rsidR="003B14FE" w:rsidRPr="003B14FE">
      <w:rPr>
        <w:rFonts w:ascii="Arial" w:hAnsi="Arial" w:cs="Arial"/>
        <w:sz w:val="16"/>
        <w:szCs w:val="16"/>
      </w:rPr>
      <w:tab/>
    </w:r>
    <w:r w:rsidR="009256F2" w:rsidRPr="0035521A">
      <w:rPr>
        <w:rFonts w:ascii="Arial" w:hAnsi="Arial" w:cs="Arial"/>
        <w:sz w:val="16"/>
        <w:szCs w:val="16"/>
      </w:rPr>
      <w:fldChar w:fldCharType="begin"/>
    </w:r>
    <w:r w:rsidR="009256F2" w:rsidRPr="0035521A">
      <w:rPr>
        <w:rFonts w:ascii="Arial" w:hAnsi="Arial" w:cs="Arial"/>
        <w:sz w:val="16"/>
        <w:szCs w:val="16"/>
      </w:rPr>
      <w:instrText xml:space="preserve"> PAGE   \* MERGEFORMAT </w:instrText>
    </w:r>
    <w:r w:rsidR="009256F2" w:rsidRPr="0035521A">
      <w:rPr>
        <w:rFonts w:ascii="Arial" w:hAnsi="Arial" w:cs="Arial"/>
        <w:sz w:val="16"/>
        <w:szCs w:val="16"/>
      </w:rPr>
      <w:fldChar w:fldCharType="separate"/>
    </w:r>
    <w:r w:rsidR="009256F2">
      <w:rPr>
        <w:rFonts w:ascii="Arial" w:hAnsi="Arial" w:cs="Arial"/>
        <w:sz w:val="16"/>
        <w:szCs w:val="16"/>
      </w:rPr>
      <w:t>1</w:t>
    </w:r>
    <w:r w:rsidR="009256F2" w:rsidRPr="0035521A">
      <w:rPr>
        <w:rFonts w:ascii="Arial" w:hAnsi="Arial" w:cs="Arial"/>
        <w:noProof/>
        <w:sz w:val="16"/>
        <w:szCs w:val="16"/>
      </w:rPr>
      <w:fldChar w:fldCharType="end"/>
    </w:r>
  </w:p>
  <w:p w14:paraId="03D8C060" w14:textId="79E72E32" w:rsidR="003B14FE" w:rsidRPr="003B14FE" w:rsidRDefault="003B14FE" w:rsidP="003B14FE">
    <w:pPr>
      <w:pStyle w:val="Footer"/>
      <w:spacing w:line="264" w:lineRule="auto"/>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40BBB" w14:textId="77777777" w:rsidR="00E0676B" w:rsidRDefault="00E0676B" w:rsidP="00140BCD">
      <w:pPr>
        <w:spacing w:after="0" w:line="240" w:lineRule="auto"/>
      </w:pPr>
      <w:r>
        <w:separator/>
      </w:r>
    </w:p>
  </w:footnote>
  <w:footnote w:type="continuationSeparator" w:id="0">
    <w:p w14:paraId="7796C642" w14:textId="77777777" w:rsidR="00E0676B" w:rsidRDefault="00E0676B" w:rsidP="0014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3357E" w14:textId="59266597" w:rsidR="00140BCD" w:rsidRDefault="00065886" w:rsidP="00065886">
    <w:pPr>
      <w:pStyle w:val="Header"/>
      <w:tabs>
        <w:tab w:val="left" w:pos="6942"/>
      </w:tabs>
      <w:spacing w:after="360"/>
      <w:ind w:left="4513" w:hanging="4513"/>
      <w:jc w:val="both"/>
      <w:rPr>
        <w:rFonts w:eastAsia="Times New Roman"/>
        <w:b/>
        <w:bCs/>
        <w:noProof/>
        <w:color w:val="000000"/>
        <w:sz w:val="32"/>
        <w:szCs w:val="32"/>
        <w:lang w:eastAsia="en-AU"/>
      </w:rPr>
    </w:pPr>
    <w:r>
      <w:rPr>
        <w:noProof/>
      </w:rPr>
      <w:drawing>
        <wp:anchor distT="0" distB="0" distL="114300" distR="114300" simplePos="0" relativeHeight="251658240" behindDoc="0" locked="0" layoutInCell="1" allowOverlap="1" wp14:anchorId="02E375E1" wp14:editId="64AF4968">
          <wp:simplePos x="0" y="0"/>
          <wp:positionH relativeFrom="column">
            <wp:posOffset>4962518</wp:posOffset>
          </wp:positionH>
          <wp:positionV relativeFrom="paragraph">
            <wp:posOffset>-296626</wp:posOffset>
          </wp:positionV>
          <wp:extent cx="656590" cy="656590"/>
          <wp:effectExtent l="0" t="0" r="0" b="0"/>
          <wp:wrapSquare wrapText="bothSides"/>
          <wp:docPr id="1965276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 cy="656590"/>
                  </a:xfrm>
                  <a:prstGeom prst="rect">
                    <a:avLst/>
                  </a:prstGeom>
                  <a:noFill/>
                  <a:ln>
                    <a:noFill/>
                  </a:ln>
                </pic:spPr>
              </pic:pic>
            </a:graphicData>
          </a:graphic>
        </wp:anchor>
      </w:drawing>
    </w:r>
    <w:r>
      <w:rPr>
        <w:rFonts w:eastAsia="Times New Roman"/>
        <w:b/>
        <w:bCs/>
        <w:noProof/>
        <w:color w:val="000000"/>
        <w:sz w:val="32"/>
        <w:szCs w:val="32"/>
        <w:lang w:eastAsia="en-AU"/>
      </w:rPr>
      <w:tab/>
    </w:r>
    <w:r>
      <w:rPr>
        <w:rFonts w:eastAsia="Times New Roman"/>
        <w:b/>
        <w:bCs/>
        <w:noProof/>
        <w:color w:val="000000"/>
        <w:sz w:val="32"/>
        <w:szCs w:val="32"/>
        <w:lang w:eastAsia="en-AU"/>
      </w:rPr>
      <w:tab/>
    </w:r>
  </w:p>
  <w:p w14:paraId="4E67A2B8" w14:textId="52A01B18" w:rsidR="005B3F01" w:rsidRDefault="005B3F01" w:rsidP="00140BCD">
    <w:pPr>
      <w:pStyle w:val="Header"/>
      <w:spacing w:after="360"/>
      <w:ind w:left="4513" w:hanging="451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46D"/>
    <w:multiLevelType w:val="multilevel"/>
    <w:tmpl w:val="3BD85FD4"/>
    <w:numStyleLink w:val="BodyTextSecondLevelBullets"/>
  </w:abstractNum>
  <w:abstractNum w:abstractNumId="1" w15:restartNumberingAfterBreak="0">
    <w:nsid w:val="10582301"/>
    <w:multiLevelType w:val="multilevel"/>
    <w:tmpl w:val="3BD85FD4"/>
    <w:styleLink w:val="BodyTextSecondLevelBullets"/>
    <w:lvl w:ilvl="0">
      <w:start w:val="1"/>
      <w:numFmt w:val="bullet"/>
      <w:pStyle w:val="RTOWorksBulletInd1"/>
      <w:lvlText w:val=""/>
      <w:lvlJc w:val="left"/>
      <w:pPr>
        <w:ind w:left="851" w:hanging="426"/>
      </w:pPr>
      <w:rPr>
        <w:rFonts w:ascii="Symbol" w:hAnsi="Symbol" w:hint="default"/>
      </w:rPr>
    </w:lvl>
    <w:lvl w:ilvl="1">
      <w:start w:val="1"/>
      <w:numFmt w:val="bullet"/>
      <w:pStyle w:val="RTOWorksBulletInd2"/>
      <w:lvlText w:val="o"/>
      <w:lvlJc w:val="left"/>
      <w:pPr>
        <w:tabs>
          <w:tab w:val="num" w:pos="850"/>
        </w:tabs>
        <w:ind w:left="1276" w:hanging="426"/>
      </w:pPr>
      <w:rPr>
        <w:rFonts w:ascii="Courier New" w:hAnsi="Courier New" w:hint="default"/>
      </w:rPr>
    </w:lvl>
    <w:lvl w:ilvl="2">
      <w:start w:val="1"/>
      <w:numFmt w:val="bullet"/>
      <w:pStyle w:val="RTOWorksBulletInd3"/>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 w15:restartNumberingAfterBreak="0">
    <w:nsid w:val="2EAE7F0F"/>
    <w:multiLevelType w:val="hybridMultilevel"/>
    <w:tmpl w:val="0268D274"/>
    <w:lvl w:ilvl="0" w:tplc="A2BC892E">
      <w:start w:val="1"/>
      <w:numFmt w:val="bullet"/>
      <w:pStyle w:val="ColourfulListAccent11"/>
      <w:lvlText w:val=""/>
      <w:lvlJc w:val="left"/>
      <w:pPr>
        <w:ind w:left="2774" w:hanging="360"/>
      </w:pPr>
      <w:rPr>
        <w:rFonts w:ascii="Symbol" w:hAnsi="Symbol" w:hint="default"/>
      </w:rPr>
    </w:lvl>
    <w:lvl w:ilvl="1" w:tplc="04090003">
      <w:start w:val="1"/>
      <w:numFmt w:val="bullet"/>
      <w:lvlText w:val="o"/>
      <w:lvlJc w:val="left"/>
      <w:pPr>
        <w:ind w:left="3494" w:hanging="360"/>
      </w:pPr>
      <w:rPr>
        <w:rFonts w:ascii="Courier New" w:hAnsi="Courier New" w:cs="Courier New" w:hint="default"/>
      </w:rPr>
    </w:lvl>
    <w:lvl w:ilvl="2" w:tplc="04090005" w:tentative="1">
      <w:start w:val="1"/>
      <w:numFmt w:val="bullet"/>
      <w:lvlText w:val=""/>
      <w:lvlJc w:val="left"/>
      <w:pPr>
        <w:ind w:left="4214" w:hanging="360"/>
      </w:pPr>
      <w:rPr>
        <w:rFonts w:ascii="Wingdings" w:hAnsi="Wingdings" w:hint="default"/>
      </w:rPr>
    </w:lvl>
    <w:lvl w:ilvl="3" w:tplc="04090001" w:tentative="1">
      <w:start w:val="1"/>
      <w:numFmt w:val="bullet"/>
      <w:lvlText w:val=""/>
      <w:lvlJc w:val="left"/>
      <w:pPr>
        <w:ind w:left="4934" w:hanging="360"/>
      </w:pPr>
      <w:rPr>
        <w:rFonts w:ascii="Symbol" w:hAnsi="Symbol" w:hint="default"/>
      </w:rPr>
    </w:lvl>
    <w:lvl w:ilvl="4" w:tplc="04090003" w:tentative="1">
      <w:start w:val="1"/>
      <w:numFmt w:val="bullet"/>
      <w:lvlText w:val="o"/>
      <w:lvlJc w:val="left"/>
      <w:pPr>
        <w:ind w:left="5654" w:hanging="360"/>
      </w:pPr>
      <w:rPr>
        <w:rFonts w:ascii="Courier New" w:hAnsi="Courier New" w:cs="Courier New" w:hint="default"/>
      </w:rPr>
    </w:lvl>
    <w:lvl w:ilvl="5" w:tplc="04090005" w:tentative="1">
      <w:start w:val="1"/>
      <w:numFmt w:val="bullet"/>
      <w:lvlText w:val=""/>
      <w:lvlJc w:val="left"/>
      <w:pPr>
        <w:ind w:left="6374" w:hanging="360"/>
      </w:pPr>
      <w:rPr>
        <w:rFonts w:ascii="Wingdings" w:hAnsi="Wingdings" w:hint="default"/>
      </w:rPr>
    </w:lvl>
    <w:lvl w:ilvl="6" w:tplc="04090001" w:tentative="1">
      <w:start w:val="1"/>
      <w:numFmt w:val="bullet"/>
      <w:lvlText w:val=""/>
      <w:lvlJc w:val="left"/>
      <w:pPr>
        <w:ind w:left="7094" w:hanging="360"/>
      </w:pPr>
      <w:rPr>
        <w:rFonts w:ascii="Symbol" w:hAnsi="Symbol" w:hint="default"/>
      </w:rPr>
    </w:lvl>
    <w:lvl w:ilvl="7" w:tplc="04090003" w:tentative="1">
      <w:start w:val="1"/>
      <w:numFmt w:val="bullet"/>
      <w:lvlText w:val="o"/>
      <w:lvlJc w:val="left"/>
      <w:pPr>
        <w:ind w:left="7814" w:hanging="360"/>
      </w:pPr>
      <w:rPr>
        <w:rFonts w:ascii="Courier New" w:hAnsi="Courier New" w:cs="Courier New" w:hint="default"/>
      </w:rPr>
    </w:lvl>
    <w:lvl w:ilvl="8" w:tplc="04090005" w:tentative="1">
      <w:start w:val="1"/>
      <w:numFmt w:val="bullet"/>
      <w:lvlText w:val=""/>
      <w:lvlJc w:val="left"/>
      <w:pPr>
        <w:ind w:left="8534" w:hanging="360"/>
      </w:pPr>
      <w:rPr>
        <w:rFonts w:ascii="Wingdings" w:hAnsi="Wingdings" w:hint="default"/>
      </w:rPr>
    </w:lvl>
  </w:abstractNum>
  <w:abstractNum w:abstractNumId="4" w15:restartNumberingAfterBreak="0">
    <w:nsid w:val="39BC275A"/>
    <w:multiLevelType w:val="hybridMultilevel"/>
    <w:tmpl w:val="A6EE7930"/>
    <w:lvl w:ilvl="0" w:tplc="0C090001">
      <w:start w:val="1"/>
      <w:numFmt w:val="bullet"/>
      <w:lvlText w:val=""/>
      <w:lvlJc w:val="left"/>
      <w:pPr>
        <w:ind w:left="360" w:hanging="360"/>
      </w:pPr>
      <w:rPr>
        <w:rFonts w:ascii="Symbol" w:hAnsi="Symbol" w:hint="default"/>
        <w:color w:val="1B4B6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pStyle w:val="RTOWorksBullet2"/>
      <w:lvlText w:val="o"/>
      <w:lvlJc w:val="left"/>
      <w:pPr>
        <w:ind w:left="850" w:hanging="425"/>
      </w:pPr>
      <w:rPr>
        <w:rFonts w:ascii="Courier New" w:hAnsi="Courier New" w:hint="default"/>
      </w:rPr>
    </w:lvl>
    <w:lvl w:ilvl="2">
      <w:start w:val="1"/>
      <w:numFmt w:val="bullet"/>
      <w:pStyle w:val="RTOWorksBullet3"/>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6"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6843C0"/>
    <w:multiLevelType w:val="multilevel"/>
    <w:tmpl w:val="8BB414F2"/>
    <w:numStyleLink w:val="BodyTextBullets"/>
  </w:abstractNum>
  <w:num w:numId="1" w16cid:durableId="1659919650">
    <w:abstractNumId w:val="2"/>
  </w:num>
  <w:num w:numId="2" w16cid:durableId="776288005">
    <w:abstractNumId w:val="5"/>
  </w:num>
  <w:num w:numId="3" w16cid:durableId="117380459">
    <w:abstractNumId w:val="1"/>
  </w:num>
  <w:num w:numId="4" w16cid:durableId="593975282">
    <w:abstractNumId w:val="7"/>
    <w:lvlOverride w:ilvl="0">
      <w:lvl w:ilvl="0">
        <w:start w:val="1"/>
        <w:numFmt w:val="bullet"/>
        <w:pStyle w:val="RTOWorksBullet1"/>
        <w:lvlText w:val=""/>
        <w:lvlJc w:val="left"/>
        <w:pPr>
          <w:ind w:left="425" w:hanging="425"/>
        </w:pPr>
        <w:rPr>
          <w:rFonts w:ascii="Symbol" w:hAnsi="Symbol" w:hint="default"/>
        </w:rPr>
      </w:lvl>
    </w:lvlOverride>
  </w:num>
  <w:num w:numId="5" w16cid:durableId="1349408124">
    <w:abstractNumId w:val="7"/>
    <w:lvlOverride w:ilvl="0">
      <w:lvl w:ilvl="0">
        <w:start w:val="1"/>
        <w:numFmt w:val="bullet"/>
        <w:pStyle w:val="RTOWorksBullet1"/>
        <w:lvlText w:val=""/>
        <w:lvlJc w:val="left"/>
        <w:pPr>
          <w:ind w:left="425" w:hanging="425"/>
        </w:pPr>
        <w:rPr>
          <w:rFonts w:ascii="Symbol" w:hAnsi="Symbol" w:hint="default"/>
        </w:rPr>
      </w:lvl>
    </w:lvlOverride>
  </w:num>
  <w:num w:numId="6" w16cid:durableId="611519119">
    <w:abstractNumId w:val="7"/>
    <w:lvlOverride w:ilvl="0">
      <w:lvl w:ilvl="0">
        <w:start w:val="1"/>
        <w:numFmt w:val="bullet"/>
        <w:pStyle w:val="RTOWorksBullet1"/>
        <w:lvlText w:val=""/>
        <w:lvlJc w:val="left"/>
        <w:pPr>
          <w:ind w:left="425" w:hanging="425"/>
        </w:pPr>
        <w:rPr>
          <w:rFonts w:ascii="Symbol" w:hAnsi="Symbol" w:hint="default"/>
        </w:rPr>
      </w:lvl>
    </w:lvlOverride>
  </w:num>
  <w:num w:numId="7" w16cid:durableId="394356108">
    <w:abstractNumId w:val="0"/>
  </w:num>
  <w:num w:numId="8" w16cid:durableId="566918516">
    <w:abstractNumId w:val="0"/>
  </w:num>
  <w:num w:numId="9" w16cid:durableId="799542393">
    <w:abstractNumId w:val="0"/>
  </w:num>
  <w:num w:numId="10" w16cid:durableId="1002587035">
    <w:abstractNumId w:val="6"/>
  </w:num>
  <w:num w:numId="11" w16cid:durableId="1954090314">
    <w:abstractNumId w:val="2"/>
  </w:num>
  <w:num w:numId="12" w16cid:durableId="738288140">
    <w:abstractNumId w:val="5"/>
  </w:num>
  <w:num w:numId="13" w16cid:durableId="796606517">
    <w:abstractNumId w:val="1"/>
  </w:num>
  <w:num w:numId="14" w16cid:durableId="1932813817">
    <w:abstractNumId w:val="7"/>
    <w:lvlOverride w:ilvl="0">
      <w:lvl w:ilvl="0">
        <w:start w:val="1"/>
        <w:numFmt w:val="bullet"/>
        <w:pStyle w:val="RTOWorksBullet1"/>
        <w:lvlText w:val=""/>
        <w:lvlJc w:val="left"/>
        <w:pPr>
          <w:ind w:left="425" w:hanging="425"/>
        </w:pPr>
        <w:rPr>
          <w:rFonts w:ascii="Symbol" w:hAnsi="Symbol" w:hint="default"/>
        </w:rPr>
      </w:lvl>
    </w:lvlOverride>
  </w:num>
  <w:num w:numId="15" w16cid:durableId="1788498552">
    <w:abstractNumId w:val="7"/>
    <w:lvlOverride w:ilvl="0">
      <w:lvl w:ilvl="0">
        <w:start w:val="1"/>
        <w:numFmt w:val="bullet"/>
        <w:pStyle w:val="RTOWorksBullet1"/>
        <w:lvlText w:val=""/>
        <w:lvlJc w:val="left"/>
        <w:pPr>
          <w:ind w:left="425" w:hanging="425"/>
        </w:pPr>
        <w:rPr>
          <w:rFonts w:ascii="Symbol" w:hAnsi="Symbol" w:hint="default"/>
        </w:rPr>
      </w:lvl>
    </w:lvlOverride>
  </w:num>
  <w:num w:numId="16" w16cid:durableId="729427633">
    <w:abstractNumId w:val="7"/>
    <w:lvlOverride w:ilvl="0">
      <w:lvl w:ilvl="0">
        <w:start w:val="1"/>
        <w:numFmt w:val="bullet"/>
        <w:pStyle w:val="RTOWorksBullet1"/>
        <w:lvlText w:val=""/>
        <w:lvlJc w:val="left"/>
        <w:pPr>
          <w:ind w:left="425" w:hanging="425"/>
        </w:pPr>
        <w:rPr>
          <w:rFonts w:ascii="Symbol" w:hAnsi="Symbol" w:hint="default"/>
        </w:rPr>
      </w:lvl>
    </w:lvlOverride>
  </w:num>
  <w:num w:numId="17" w16cid:durableId="1312565958">
    <w:abstractNumId w:val="0"/>
  </w:num>
  <w:num w:numId="18" w16cid:durableId="1165516463">
    <w:abstractNumId w:val="0"/>
  </w:num>
  <w:num w:numId="19" w16cid:durableId="523203506">
    <w:abstractNumId w:val="0"/>
  </w:num>
  <w:num w:numId="20" w16cid:durableId="1304965034">
    <w:abstractNumId w:val="6"/>
  </w:num>
  <w:num w:numId="21" w16cid:durableId="805317007">
    <w:abstractNumId w:val="3"/>
  </w:num>
  <w:num w:numId="22" w16cid:durableId="580259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C4"/>
    <w:rsid w:val="00060B79"/>
    <w:rsid w:val="00065886"/>
    <w:rsid w:val="00070662"/>
    <w:rsid w:val="00140BCD"/>
    <w:rsid w:val="001412F9"/>
    <w:rsid w:val="00151EDB"/>
    <w:rsid w:val="001B4785"/>
    <w:rsid w:val="002313E6"/>
    <w:rsid w:val="002C5C42"/>
    <w:rsid w:val="002F67D6"/>
    <w:rsid w:val="0034573C"/>
    <w:rsid w:val="003B14FE"/>
    <w:rsid w:val="003C74EF"/>
    <w:rsid w:val="004B4D1E"/>
    <w:rsid w:val="005B3F01"/>
    <w:rsid w:val="005F6CF3"/>
    <w:rsid w:val="005F78E2"/>
    <w:rsid w:val="00786A81"/>
    <w:rsid w:val="00884112"/>
    <w:rsid w:val="009256F2"/>
    <w:rsid w:val="009449C7"/>
    <w:rsid w:val="009E332A"/>
    <w:rsid w:val="009E48F2"/>
    <w:rsid w:val="00A22FFE"/>
    <w:rsid w:val="00A94F53"/>
    <w:rsid w:val="00AD1C8F"/>
    <w:rsid w:val="00B54B65"/>
    <w:rsid w:val="00CC58F0"/>
    <w:rsid w:val="00D6457F"/>
    <w:rsid w:val="00E0676B"/>
    <w:rsid w:val="00EE4CC4"/>
    <w:rsid w:val="00EE76E1"/>
    <w:rsid w:val="00FE21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21A636"/>
  <w15:chartTrackingRefBased/>
  <w15:docId w15:val="{C4672451-67DB-46D3-B05B-2BFDFA8C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73C"/>
    <w:pPr>
      <w:spacing w:before="120" w:after="120" w:line="276" w:lineRule="auto"/>
      <w:contextualSpacing/>
      <w:jc w:val="both"/>
    </w:pPr>
    <w:rPr>
      <w:rFonts w:ascii="Arial" w:eastAsia="Calibri" w:hAnsi="Arial" w:cs="Arial"/>
      <w:sz w:val="20"/>
      <w:lang w:val="en-US"/>
    </w:rPr>
  </w:style>
  <w:style w:type="paragraph" w:styleId="Heading3">
    <w:name w:val="heading 3"/>
    <w:basedOn w:val="Normal"/>
    <w:next w:val="Normal"/>
    <w:link w:val="Heading3Char"/>
    <w:uiPriority w:val="9"/>
    <w:qFormat/>
    <w:rsid w:val="00140BCD"/>
    <w:pPr>
      <w:spacing w:before="240"/>
      <w:outlineLvl w:val="2"/>
    </w:pPr>
    <w:rPr>
      <w:rFonts w:ascii="Franklin Gothic Book" w:hAnsi="Franklin Gothic Book"/>
      <w:b/>
      <w:color w:val="595959"/>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tTextBullets">
    <w:name w:val="Bodt Text Bullets"/>
    <w:uiPriority w:val="99"/>
    <w:rsid w:val="00EE4CC4"/>
    <w:pPr>
      <w:numPr>
        <w:numId w:val="1"/>
      </w:numPr>
    </w:pPr>
  </w:style>
  <w:style w:type="numbering" w:customStyle="1" w:styleId="BodyTextBullets">
    <w:name w:val="Body Text Bullets"/>
    <w:uiPriority w:val="99"/>
    <w:locked/>
    <w:rsid w:val="00EE4CC4"/>
    <w:pPr>
      <w:numPr>
        <w:numId w:val="2"/>
      </w:numPr>
    </w:pPr>
  </w:style>
  <w:style w:type="numbering" w:customStyle="1" w:styleId="BodyTextSecondLevelBullets">
    <w:name w:val="Body Text Second Level Bullets"/>
    <w:uiPriority w:val="99"/>
    <w:locked/>
    <w:rsid w:val="00EE4CC4"/>
    <w:pPr>
      <w:numPr>
        <w:numId w:val="3"/>
      </w:numPr>
    </w:pPr>
  </w:style>
  <w:style w:type="paragraph" w:customStyle="1" w:styleId="RTOWorksBodyText">
    <w:name w:val="RTO Works Body Text"/>
    <w:qFormat/>
    <w:rsid w:val="00EE4CC4"/>
    <w:pPr>
      <w:spacing w:before="120" w:after="120" w:line="288" w:lineRule="auto"/>
    </w:pPr>
    <w:rPr>
      <w:rFonts w:ascii="Arial" w:hAnsi="Arial" w:cs="Arial"/>
      <w:sz w:val="20"/>
      <w:szCs w:val="20"/>
    </w:rPr>
  </w:style>
  <w:style w:type="paragraph" w:customStyle="1" w:styleId="RTOWorksBodyTextIndent">
    <w:name w:val="RTO Works Body Text Indent"/>
    <w:qFormat/>
    <w:rsid w:val="00EE4CC4"/>
    <w:pPr>
      <w:spacing w:before="120" w:after="120" w:line="288" w:lineRule="auto"/>
      <w:ind w:left="425"/>
    </w:pPr>
    <w:rPr>
      <w:rFonts w:ascii="Arial" w:hAnsi="Arial" w:cs="Arial"/>
      <w:sz w:val="20"/>
      <w:szCs w:val="20"/>
    </w:rPr>
  </w:style>
  <w:style w:type="paragraph" w:customStyle="1" w:styleId="RTOWorksBullet1">
    <w:name w:val="RTO Works Bullet 1"/>
    <w:qFormat/>
    <w:rsid w:val="00EE4CC4"/>
    <w:pPr>
      <w:numPr>
        <w:numId w:val="16"/>
      </w:numPr>
      <w:spacing w:before="120" w:after="120" w:line="288" w:lineRule="auto"/>
    </w:pPr>
    <w:rPr>
      <w:rFonts w:ascii="Arial" w:hAnsi="Arial" w:cs="Arial"/>
      <w:sz w:val="20"/>
      <w:szCs w:val="20"/>
    </w:rPr>
  </w:style>
  <w:style w:type="paragraph" w:customStyle="1" w:styleId="RTOWorksBullet2">
    <w:name w:val="RTO Works Bullet 2"/>
    <w:qFormat/>
    <w:rsid w:val="00EE4CC4"/>
    <w:pPr>
      <w:numPr>
        <w:ilvl w:val="1"/>
        <w:numId w:val="16"/>
      </w:numPr>
      <w:spacing w:before="120" w:after="120" w:line="288" w:lineRule="auto"/>
    </w:pPr>
    <w:rPr>
      <w:rFonts w:ascii="Arial" w:hAnsi="Arial" w:cs="Arial"/>
      <w:sz w:val="20"/>
      <w:szCs w:val="20"/>
    </w:rPr>
  </w:style>
  <w:style w:type="paragraph" w:customStyle="1" w:styleId="RTOWorksBullet3">
    <w:name w:val="RTO Works Bullet 3"/>
    <w:basedOn w:val="Normal"/>
    <w:qFormat/>
    <w:rsid w:val="00EE4CC4"/>
    <w:pPr>
      <w:numPr>
        <w:ilvl w:val="2"/>
        <w:numId w:val="16"/>
      </w:numPr>
      <w:spacing w:line="288" w:lineRule="auto"/>
      <w:contextualSpacing w:val="0"/>
      <w:jc w:val="left"/>
    </w:pPr>
    <w:rPr>
      <w:rFonts w:eastAsiaTheme="minorHAnsi"/>
      <w:szCs w:val="20"/>
      <w:lang w:val="en-AU"/>
    </w:rPr>
  </w:style>
  <w:style w:type="paragraph" w:customStyle="1" w:styleId="RTOWorksBulletInd1">
    <w:name w:val="RTO Works Bullet Ind 1"/>
    <w:qFormat/>
    <w:rsid w:val="00EE4CC4"/>
    <w:pPr>
      <w:numPr>
        <w:numId w:val="19"/>
      </w:numPr>
      <w:spacing w:before="120" w:after="120" w:line="288" w:lineRule="auto"/>
    </w:pPr>
    <w:rPr>
      <w:rFonts w:ascii="Arial" w:hAnsi="Arial"/>
      <w:sz w:val="20"/>
    </w:rPr>
  </w:style>
  <w:style w:type="paragraph" w:customStyle="1" w:styleId="RTOWorksBulletInd2">
    <w:name w:val="RTO Works Bullet Ind 2"/>
    <w:qFormat/>
    <w:rsid w:val="00EE4CC4"/>
    <w:pPr>
      <w:numPr>
        <w:ilvl w:val="1"/>
        <w:numId w:val="19"/>
      </w:numPr>
      <w:spacing w:before="120" w:after="120" w:line="288" w:lineRule="auto"/>
    </w:pPr>
    <w:rPr>
      <w:rFonts w:ascii="Arial" w:hAnsi="Arial" w:cs="Arial"/>
      <w:sz w:val="20"/>
      <w:szCs w:val="20"/>
    </w:rPr>
  </w:style>
  <w:style w:type="paragraph" w:customStyle="1" w:styleId="RTOWorksBulletInd3">
    <w:name w:val="RTO Works Bullet Ind 3"/>
    <w:qFormat/>
    <w:rsid w:val="00EE4CC4"/>
    <w:pPr>
      <w:numPr>
        <w:ilvl w:val="2"/>
        <w:numId w:val="19"/>
      </w:numPr>
      <w:spacing w:before="120" w:after="120" w:line="288" w:lineRule="auto"/>
    </w:pPr>
    <w:rPr>
      <w:rFonts w:ascii="Arial" w:hAnsi="Arial" w:cs="Arial"/>
      <w:sz w:val="20"/>
      <w:szCs w:val="20"/>
    </w:rPr>
  </w:style>
  <w:style w:type="paragraph" w:customStyle="1" w:styleId="RTOWorksContentsHeading">
    <w:name w:val="RTO Works Contents Heading"/>
    <w:qFormat/>
    <w:rsid w:val="00EE4CC4"/>
    <w:pPr>
      <w:spacing w:after="240"/>
    </w:pPr>
    <w:rPr>
      <w:rFonts w:ascii="Century Gothic" w:hAnsi="Century Gothic" w:cs="Arial"/>
      <w:b/>
      <w:bCs/>
      <w:sz w:val="40"/>
      <w:szCs w:val="40"/>
    </w:rPr>
  </w:style>
  <w:style w:type="paragraph" w:customStyle="1" w:styleId="RTOWorksHeading2">
    <w:name w:val="RTO Works Heading 2"/>
    <w:next w:val="RTOWorksBodyText"/>
    <w:qFormat/>
    <w:rsid w:val="00140BCD"/>
    <w:pPr>
      <w:spacing w:before="300" w:after="120"/>
    </w:pPr>
    <w:rPr>
      <w:rFonts w:ascii="Century Gothic" w:hAnsi="Century Gothic" w:cs="Arial"/>
      <w:b/>
      <w:bCs/>
      <w:sz w:val="24"/>
      <w:szCs w:val="24"/>
    </w:rPr>
  </w:style>
  <w:style w:type="paragraph" w:customStyle="1" w:styleId="RTOWorksHeading1">
    <w:name w:val="RTO Works Heading 1"/>
    <w:basedOn w:val="RTOWorksHeading2"/>
    <w:next w:val="RTOWorksBodyText"/>
    <w:qFormat/>
    <w:rsid w:val="00140BCD"/>
    <w:pPr>
      <w:spacing w:before="240" w:after="240"/>
    </w:pPr>
    <w:rPr>
      <w:sz w:val="29"/>
      <w:szCs w:val="29"/>
    </w:rPr>
  </w:style>
  <w:style w:type="paragraph" w:customStyle="1" w:styleId="RTOWorksHeading3">
    <w:name w:val="RTO Works Heading 3"/>
    <w:qFormat/>
    <w:rsid w:val="00EE4CC4"/>
    <w:pPr>
      <w:spacing w:before="360" w:after="180" w:line="276" w:lineRule="auto"/>
    </w:pPr>
    <w:rPr>
      <w:rFonts w:ascii="Century Gothic" w:hAnsi="Century Gothic" w:cs="Arial"/>
      <w:b/>
      <w:bCs/>
      <w:sz w:val="28"/>
      <w:szCs w:val="28"/>
    </w:rPr>
  </w:style>
  <w:style w:type="paragraph" w:customStyle="1" w:styleId="RTOWorksHeading4">
    <w:name w:val="RTO Works Heading 4"/>
    <w:basedOn w:val="RTOWorksHeading3"/>
    <w:qFormat/>
    <w:rsid w:val="00EE4CC4"/>
    <w:rPr>
      <w:sz w:val="23"/>
    </w:rPr>
  </w:style>
  <w:style w:type="paragraph" w:customStyle="1" w:styleId="RTOWorksNumbers">
    <w:name w:val="RTO Works Numbers"/>
    <w:qFormat/>
    <w:rsid w:val="00EE4CC4"/>
    <w:pPr>
      <w:numPr>
        <w:numId w:val="20"/>
      </w:numPr>
      <w:spacing w:before="120" w:after="120" w:line="276" w:lineRule="auto"/>
    </w:pPr>
    <w:rPr>
      <w:rFonts w:ascii="Arial" w:hAnsi="Arial" w:cs="Arial"/>
      <w:sz w:val="20"/>
      <w:szCs w:val="20"/>
    </w:rPr>
  </w:style>
  <w:style w:type="paragraph" w:styleId="TOC1">
    <w:name w:val="toc 1"/>
    <w:next w:val="Normal"/>
    <w:uiPriority w:val="39"/>
    <w:unhideWhenUsed/>
    <w:rsid w:val="00EE4CC4"/>
    <w:pPr>
      <w:tabs>
        <w:tab w:val="right" w:pos="9016"/>
      </w:tabs>
      <w:spacing w:before="240" w:after="120" w:line="288" w:lineRule="auto"/>
    </w:pPr>
    <w:rPr>
      <w:rFonts w:ascii="Arial" w:hAnsi="Arial"/>
      <w:b/>
      <w:i/>
      <w:iCs/>
      <w:noProof/>
      <w:sz w:val="20"/>
    </w:rPr>
  </w:style>
  <w:style w:type="paragraph" w:styleId="TOC2">
    <w:name w:val="toc 2"/>
    <w:basedOn w:val="Normal"/>
    <w:next w:val="Normal"/>
    <w:autoRedefine/>
    <w:uiPriority w:val="39"/>
    <w:unhideWhenUsed/>
    <w:rsid w:val="00EE4CC4"/>
    <w:pPr>
      <w:tabs>
        <w:tab w:val="right" w:pos="9016"/>
      </w:tabs>
      <w:spacing w:before="0" w:after="100" w:line="259" w:lineRule="auto"/>
      <w:ind w:left="221"/>
      <w:contextualSpacing w:val="0"/>
      <w:jc w:val="left"/>
    </w:pPr>
    <w:rPr>
      <w:rFonts w:eastAsiaTheme="minorHAnsi" w:cstheme="minorBidi"/>
      <w:noProof/>
      <w:szCs w:val="20"/>
      <w:lang w:val="en-AU"/>
    </w:rPr>
  </w:style>
  <w:style w:type="paragraph" w:styleId="Header">
    <w:name w:val="header"/>
    <w:basedOn w:val="Normal"/>
    <w:link w:val="HeaderChar"/>
    <w:uiPriority w:val="99"/>
    <w:unhideWhenUsed/>
    <w:rsid w:val="00140BCD"/>
    <w:pPr>
      <w:tabs>
        <w:tab w:val="center" w:pos="4513"/>
        <w:tab w:val="right" w:pos="9026"/>
      </w:tabs>
      <w:spacing w:before="0" w:after="0" w:line="240" w:lineRule="auto"/>
      <w:contextualSpacing w:val="0"/>
      <w:jc w:val="left"/>
    </w:pPr>
    <w:rPr>
      <w:rFonts w:asciiTheme="minorHAnsi" w:eastAsiaTheme="minorHAnsi" w:hAnsiTheme="minorHAnsi" w:cstheme="minorBidi"/>
      <w:sz w:val="22"/>
      <w:lang w:val="en-AU"/>
    </w:rPr>
  </w:style>
  <w:style w:type="character" w:customStyle="1" w:styleId="HeaderChar">
    <w:name w:val="Header Char"/>
    <w:basedOn w:val="DefaultParagraphFont"/>
    <w:link w:val="Header"/>
    <w:uiPriority w:val="99"/>
    <w:rsid w:val="00140BCD"/>
  </w:style>
  <w:style w:type="paragraph" w:styleId="Footer">
    <w:name w:val="footer"/>
    <w:basedOn w:val="Normal"/>
    <w:link w:val="FooterChar"/>
    <w:uiPriority w:val="99"/>
    <w:unhideWhenUsed/>
    <w:rsid w:val="00140BCD"/>
    <w:pPr>
      <w:tabs>
        <w:tab w:val="center" w:pos="4513"/>
        <w:tab w:val="right" w:pos="9026"/>
      </w:tabs>
      <w:spacing w:before="0" w:after="0" w:line="240" w:lineRule="auto"/>
      <w:contextualSpacing w:val="0"/>
      <w:jc w:val="left"/>
    </w:pPr>
    <w:rPr>
      <w:rFonts w:asciiTheme="minorHAnsi" w:eastAsiaTheme="minorHAnsi" w:hAnsiTheme="minorHAnsi" w:cstheme="minorBidi"/>
      <w:sz w:val="22"/>
      <w:lang w:val="en-AU"/>
    </w:rPr>
  </w:style>
  <w:style w:type="character" w:customStyle="1" w:styleId="FooterChar">
    <w:name w:val="Footer Char"/>
    <w:basedOn w:val="DefaultParagraphFont"/>
    <w:link w:val="Footer"/>
    <w:uiPriority w:val="99"/>
    <w:rsid w:val="00140BCD"/>
  </w:style>
  <w:style w:type="paragraph" w:customStyle="1" w:styleId="ColourfulListAccent11">
    <w:name w:val="Colourful List – Accent 11"/>
    <w:basedOn w:val="Normal"/>
    <w:uiPriority w:val="34"/>
    <w:qFormat/>
    <w:rsid w:val="00140BCD"/>
    <w:pPr>
      <w:numPr>
        <w:numId w:val="21"/>
      </w:numPr>
    </w:pPr>
  </w:style>
  <w:style w:type="character" w:customStyle="1" w:styleId="Heading3Char">
    <w:name w:val="Heading 3 Char"/>
    <w:basedOn w:val="DefaultParagraphFont"/>
    <w:link w:val="Heading3"/>
    <w:uiPriority w:val="9"/>
    <w:rsid w:val="00140BCD"/>
    <w:rPr>
      <w:rFonts w:ascii="Franklin Gothic Book" w:eastAsia="Calibri" w:hAnsi="Franklin Gothic Book" w:cs="Arial"/>
      <w:b/>
      <w:color w:val="595959"/>
      <w:lang w:val="en-US"/>
    </w:rPr>
  </w:style>
  <w:style w:type="paragraph" w:styleId="ListParagraph">
    <w:name w:val="List Paragraph"/>
    <w:basedOn w:val="Normal"/>
    <w:uiPriority w:val="34"/>
    <w:qFormat/>
    <w:rsid w:val="00786A81"/>
    <w:pPr>
      <w:spacing w:before="0" w:after="200" w:line="240" w:lineRule="auto"/>
      <w:ind w:left="720"/>
      <w:contextualSpacing w:val="0"/>
      <w:jc w:val="left"/>
    </w:pPr>
    <w:rPr>
      <w:rFonts w:ascii="Calibri" w:hAnsi="Calibri" w:cs="Times New Roman"/>
      <w:sz w:val="22"/>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DE3C39977C84D8533B03EAD648374" ma:contentTypeVersion="16" ma:contentTypeDescription="Create a new document." ma:contentTypeScope="" ma:versionID="742fd3b075e580edbd2c2692baaa4b77">
  <xsd:schema xmlns:xsd="http://www.w3.org/2001/XMLSchema" xmlns:xs="http://www.w3.org/2001/XMLSchema" xmlns:p="http://schemas.microsoft.com/office/2006/metadata/properties" xmlns:ns2="7283e1b2-6a01-48df-8ab8-3442d7e3a734" xmlns:ns3="a1fbbf9a-8f9d-47ed-854f-45510a2d1a86" targetNamespace="http://schemas.microsoft.com/office/2006/metadata/properties" ma:root="true" ma:fieldsID="62a2c2acddff747fea03dad4fa9dac68" ns2:_="" ns3:_="">
    <xsd:import namespace="7283e1b2-6a01-48df-8ab8-3442d7e3a734"/>
    <xsd:import namespace="a1fbbf9a-8f9d-47ed-854f-45510a2d1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3e1b2-6a01-48df-8ab8-3442d7e3a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0f60ae-0bf9-4e7b-b658-ae24f82b23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fbbf9a-8f9d-47ed-854f-45510a2d1a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577326-c664-4dca-b0ed-7f0c9d21772f}" ma:internalName="TaxCatchAll" ma:showField="CatchAllData" ma:web="a1fbbf9a-8f9d-47ed-854f-45510a2d1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A57B5-C56B-451E-9EED-5D0932F72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3e1b2-6a01-48df-8ab8-3442d7e3a734"/>
    <ds:schemaRef ds:uri="a1fbbf9a-8f9d-47ed-854f-45510a2d1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52CD4B-EE68-4220-BA18-049AC842CD3A}">
  <ds:schemaRefs>
    <ds:schemaRef ds:uri="http://schemas.microsoft.com/sharepoint/v3/contenttype/forms"/>
  </ds:schemaRefs>
</ds:datastoreItem>
</file>

<file path=customXml/itemProps3.xml><?xml version="1.0" encoding="utf-8"?>
<ds:datastoreItem xmlns:ds="http://schemas.openxmlformats.org/officeDocument/2006/customXml" ds:itemID="{0F6F4514-70E6-41C7-B94B-C368C7EE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Laptop1</dc:creator>
  <cp:keywords/>
  <dc:description/>
  <cp:lastModifiedBy>Ben Chen</cp:lastModifiedBy>
  <cp:revision>11</cp:revision>
  <dcterms:created xsi:type="dcterms:W3CDTF">2020-05-25T09:12:00Z</dcterms:created>
  <dcterms:modified xsi:type="dcterms:W3CDTF">2024-10-24T02:00:00Z</dcterms:modified>
</cp:coreProperties>
</file>